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太仆寺旗光伏</w:t>
      </w:r>
      <w:r>
        <w:rPr>
          <w:rFonts w:hint="eastAsia" w:ascii="方正小标宋简体" w:hAnsi="方正小标宋简体" w:eastAsia="方正小标宋简体" w:cs="方正小标宋简体"/>
          <w:sz w:val="44"/>
          <w:szCs w:val="44"/>
        </w:rPr>
        <w:t>项目水土保持设施竣工验收</w:t>
      </w:r>
    </w:p>
    <w:p>
      <w:pPr>
        <w:spacing w:line="560" w:lineRule="exact"/>
        <w:jc w:val="center"/>
        <w:rPr>
          <w:rFonts w:ascii="黑体" w:hAnsi="黑体" w:eastAsia="黑体" w:cs="Arial"/>
          <w:kern w:val="0"/>
          <w:sz w:val="32"/>
          <w:szCs w:val="32"/>
        </w:rPr>
      </w:pPr>
      <w:r>
        <w:rPr>
          <w:rFonts w:hint="eastAsia" w:ascii="方正小标宋简体" w:hAnsi="方正小标宋简体" w:eastAsia="方正小标宋简体" w:cs="方正小标宋简体"/>
          <w:sz w:val="44"/>
          <w:szCs w:val="44"/>
        </w:rPr>
        <w:t>服务询价采购公告</w:t>
      </w:r>
    </w:p>
    <w:p>
      <w:pPr>
        <w:spacing w:line="560" w:lineRule="exact"/>
        <w:ind w:firstLine="640" w:firstLineChars="200"/>
        <w:rPr>
          <w:rFonts w:ascii="黑体" w:hAnsi="黑体" w:eastAsia="黑体" w:cs="Arial"/>
          <w:kern w:val="0"/>
          <w:sz w:val="32"/>
          <w:szCs w:val="32"/>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1.采购单位：太仆寺旗富盛太阳能科技有限公司</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2.服务名称：</w:t>
      </w:r>
      <w:r>
        <w:rPr>
          <w:rFonts w:hint="eastAsia" w:ascii="仿宋" w:hAnsi="仿宋" w:eastAsia="仿宋" w:cs="Arial"/>
          <w:kern w:val="0"/>
          <w:sz w:val="32"/>
          <w:szCs w:val="32"/>
          <w:lang w:val="en-US" w:eastAsia="zh-CN"/>
        </w:rPr>
        <w:t>太仆寺旗</w:t>
      </w:r>
      <w:r>
        <w:rPr>
          <w:rFonts w:hint="eastAsia" w:ascii="仿宋" w:hAnsi="仿宋" w:eastAsia="仿宋" w:cs="Arial"/>
          <w:kern w:val="0"/>
          <w:sz w:val="32"/>
          <w:szCs w:val="32"/>
        </w:rPr>
        <w:t>光伏项目水土保持设施竣工验收服务</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3.服务内容：</w:t>
      </w:r>
      <w:bookmarkStart w:id="0" w:name="_Hlk71881019"/>
      <w:bookmarkEnd w:id="0"/>
      <w:r>
        <w:rPr>
          <w:rFonts w:hint="eastAsia" w:ascii="仿宋" w:hAnsi="仿宋" w:eastAsia="仿宋" w:cs="Arial"/>
          <w:kern w:val="0"/>
          <w:sz w:val="32"/>
          <w:szCs w:val="32"/>
        </w:rPr>
        <w:t>对太仆寺旗2.4万千瓦光伏扶贫项目（以下简称“本项目”）进行水土保持设施的监理监测及竣工验收，</w:t>
      </w:r>
      <w:r>
        <w:rPr>
          <w:rFonts w:hint="eastAsia" w:ascii="仿宋" w:hAnsi="仿宋" w:eastAsia="仿宋" w:cs="Arial"/>
          <w:kern w:val="0"/>
          <w:sz w:val="32"/>
          <w:szCs w:val="32"/>
          <w:lang w:val="en-US" w:eastAsia="zh-CN"/>
        </w:rPr>
        <w:t>本次水土保持设施竣工验收区域</w:t>
      </w:r>
      <w:r>
        <w:rPr>
          <w:rFonts w:hint="eastAsia" w:ascii="仿宋" w:hAnsi="仿宋" w:eastAsia="仿宋" w:cs="Arial"/>
          <w:kern w:val="0"/>
          <w:sz w:val="32"/>
          <w:szCs w:val="32"/>
        </w:rPr>
        <w:t>包括厂区、升压站区域、进场道路及外线四部分，需按照我国水土保持法以及当地主管部门要求出具本项目的水土保持监理监测报告、水土保持设施验收报告，并组织专家评审，上述报告</w:t>
      </w:r>
      <w:r>
        <w:rPr>
          <w:rFonts w:ascii="仿宋" w:hAnsi="仿宋" w:eastAsia="仿宋" w:cs="Arial"/>
          <w:kern w:val="0"/>
          <w:sz w:val="32"/>
          <w:szCs w:val="32"/>
        </w:rPr>
        <w:t>通过评审后</w:t>
      </w:r>
      <w:r>
        <w:rPr>
          <w:rFonts w:hint="eastAsia" w:ascii="仿宋" w:hAnsi="仿宋" w:eastAsia="仿宋" w:cs="Arial"/>
          <w:kern w:val="0"/>
          <w:sz w:val="32"/>
          <w:szCs w:val="32"/>
        </w:rPr>
        <w:t>在当地主管部门进行备案，取得备案文件等。</w:t>
      </w:r>
    </w:p>
    <w:p>
      <w:pPr>
        <w:spacing w:line="560" w:lineRule="exact"/>
        <w:ind w:firstLine="640" w:firstLineChars="200"/>
        <w:rPr>
          <w:rFonts w:ascii="仿宋" w:hAnsi="仿宋" w:eastAsia="仿宋" w:cs="Arial"/>
          <w:kern w:val="0"/>
          <w:sz w:val="32"/>
          <w:szCs w:val="32"/>
          <w:highlight w:val="none"/>
        </w:rPr>
      </w:pPr>
      <w:r>
        <w:rPr>
          <w:rFonts w:hint="eastAsia" w:ascii="仿宋" w:hAnsi="仿宋" w:eastAsia="仿宋" w:cs="Arial"/>
          <w:kern w:val="0"/>
          <w:sz w:val="32"/>
          <w:szCs w:val="32"/>
          <w:highlight w:val="none"/>
        </w:rPr>
        <w:t>4.服务地点：太仆寺旗宝昌镇宝沽线西侧</w:t>
      </w:r>
    </w:p>
    <w:p>
      <w:pPr>
        <w:spacing w:line="560" w:lineRule="exact"/>
        <w:ind w:firstLine="640" w:firstLineChars="200"/>
        <w:rPr>
          <w:rFonts w:ascii="仿宋" w:hAnsi="仿宋" w:eastAsia="仿宋" w:cs="Arial"/>
          <w:kern w:val="0"/>
          <w:sz w:val="32"/>
          <w:szCs w:val="32"/>
          <w:highlight w:val="none"/>
        </w:rPr>
      </w:pPr>
      <w:r>
        <w:rPr>
          <w:rFonts w:hint="eastAsia" w:ascii="仿宋" w:hAnsi="仿宋" w:eastAsia="仿宋" w:cs="Arial"/>
          <w:kern w:val="0"/>
          <w:sz w:val="32"/>
          <w:szCs w:val="32"/>
          <w:highlight w:val="none"/>
        </w:rPr>
        <w:t>5.采购预算：</w:t>
      </w:r>
      <w:r>
        <w:rPr>
          <w:rFonts w:hint="eastAsia" w:ascii="仿宋" w:hAnsi="仿宋" w:eastAsia="仿宋" w:cs="Arial"/>
          <w:kern w:val="0"/>
          <w:sz w:val="32"/>
          <w:szCs w:val="32"/>
          <w:highlight w:val="none"/>
          <w:lang w:val="en-US" w:eastAsia="zh-CN"/>
        </w:rPr>
        <w:t>29.5</w:t>
      </w:r>
      <w:r>
        <w:rPr>
          <w:rFonts w:hint="eastAsia" w:ascii="仿宋" w:hAnsi="仿宋" w:eastAsia="仿宋" w:cs="Arial"/>
          <w:kern w:val="0"/>
          <w:sz w:val="32"/>
          <w:szCs w:val="32"/>
          <w:highlight w:val="none"/>
        </w:rPr>
        <w:t>万元</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二、报价单位资格要求</w:t>
      </w:r>
    </w:p>
    <w:p>
      <w:pPr>
        <w:spacing w:line="560" w:lineRule="exact"/>
        <w:ind w:firstLine="645"/>
        <w:rPr>
          <w:rFonts w:ascii="仿宋" w:hAnsi="仿宋" w:eastAsia="仿宋" w:cs="仿宋"/>
          <w:kern w:val="0"/>
          <w:sz w:val="32"/>
          <w:szCs w:val="32"/>
        </w:rPr>
      </w:pPr>
      <w:r>
        <w:rPr>
          <w:rFonts w:hint="eastAsia" w:ascii="仿宋" w:hAnsi="仿宋" w:eastAsia="仿宋" w:cs="仿宋"/>
          <w:kern w:val="0"/>
          <w:sz w:val="32"/>
          <w:szCs w:val="32"/>
        </w:rPr>
        <w:t>1.在中华人民共和国境内注册，具有独立法人资格，</w:t>
      </w:r>
      <w:r>
        <w:rPr>
          <w:rFonts w:hint="eastAsia" w:ascii="仿宋" w:hAnsi="仿宋" w:eastAsia="仿宋" w:cs="Arial"/>
          <w:kern w:val="0"/>
          <w:sz w:val="32"/>
          <w:szCs w:val="32"/>
        </w:rPr>
        <w:t>持有营业执照</w:t>
      </w:r>
      <w:r>
        <w:rPr>
          <w:rFonts w:hint="eastAsia" w:ascii="仿宋" w:hAnsi="仿宋" w:eastAsia="仿宋" w:cs="仿宋"/>
          <w:kern w:val="0"/>
          <w:sz w:val="32"/>
          <w:szCs w:val="32"/>
        </w:rPr>
        <w:t>。</w:t>
      </w:r>
    </w:p>
    <w:p>
      <w:pPr>
        <w:spacing w:line="560" w:lineRule="exact"/>
        <w:ind w:firstLine="645"/>
        <w:rPr>
          <w:rFonts w:ascii="仿宋" w:hAnsi="仿宋" w:eastAsia="仿宋" w:cs="Arial"/>
          <w:kern w:val="0"/>
          <w:sz w:val="32"/>
          <w:szCs w:val="32"/>
        </w:rPr>
      </w:pP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.具有近三年（2020年</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月1日至今）至少</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份</w:t>
      </w:r>
      <w:r>
        <w:rPr>
          <w:rFonts w:hint="eastAsia" w:ascii="仿宋" w:hAnsi="仿宋" w:eastAsia="仿宋" w:cs="Arial"/>
          <w:kern w:val="0"/>
          <w:sz w:val="32"/>
          <w:szCs w:val="32"/>
          <w:lang w:val="en-US" w:eastAsia="zh-CN"/>
        </w:rPr>
        <w:t>内蒙古自治区</w:t>
      </w:r>
      <w:r>
        <w:rPr>
          <w:rFonts w:hint="eastAsia" w:ascii="仿宋" w:hAnsi="仿宋" w:eastAsia="仿宋" w:cs="Arial"/>
          <w:kern w:val="0"/>
          <w:sz w:val="32"/>
          <w:szCs w:val="32"/>
        </w:rPr>
        <w:t>锡林郭勒盟</w:t>
      </w:r>
      <w:r>
        <w:rPr>
          <w:rFonts w:hint="eastAsia" w:ascii="仿宋" w:hAnsi="仿宋" w:eastAsia="仿宋" w:cs="Arial"/>
          <w:kern w:val="0"/>
          <w:sz w:val="32"/>
          <w:szCs w:val="32"/>
          <w:lang w:val="en-US" w:eastAsia="zh-CN"/>
        </w:rPr>
        <w:t>太仆寺旗地区</w:t>
      </w:r>
      <w:r>
        <w:rPr>
          <w:rFonts w:hint="eastAsia" w:ascii="仿宋" w:hAnsi="仿宋" w:eastAsia="仿宋" w:cs="Arial"/>
          <w:kern w:val="0"/>
          <w:sz w:val="32"/>
          <w:szCs w:val="32"/>
        </w:rPr>
        <w:t>光伏行业水土保持设施竣工验收服务合同业绩。</w:t>
      </w:r>
    </w:p>
    <w:p>
      <w:pPr>
        <w:spacing w:line="560" w:lineRule="exact"/>
        <w:ind w:firstLine="645"/>
        <w:rPr>
          <w:rFonts w:ascii="仿宋" w:hAnsi="仿宋" w:eastAsia="仿宋" w:cs="Arial"/>
          <w:kern w:val="0"/>
          <w:sz w:val="32"/>
          <w:szCs w:val="32"/>
        </w:rPr>
      </w:pPr>
      <w:r>
        <w:rPr>
          <w:rFonts w:hint="eastAsia" w:ascii="仿宋" w:hAnsi="仿宋" w:eastAsia="仿宋" w:cs="Arial"/>
          <w:kern w:val="0"/>
          <w:sz w:val="32"/>
          <w:szCs w:val="32"/>
          <w:lang w:val="en-US" w:eastAsia="zh-CN"/>
        </w:rPr>
        <w:t>3</w:t>
      </w:r>
      <w:r>
        <w:rPr>
          <w:rFonts w:ascii="仿宋" w:hAnsi="仿宋" w:eastAsia="仿宋" w:cs="Arial"/>
          <w:kern w:val="0"/>
          <w:sz w:val="32"/>
          <w:szCs w:val="32"/>
        </w:rPr>
        <w:t>.</w:t>
      </w:r>
      <w:r>
        <w:rPr>
          <w:rFonts w:hint="eastAsia" w:ascii="仿宋" w:hAnsi="仿宋" w:eastAsia="仿宋" w:cs="Arial"/>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ascii="仿宋" w:hAnsi="仿宋" w:eastAsia="仿宋" w:cs="Arial"/>
          <w:kern w:val="0"/>
          <w:sz w:val="32"/>
          <w:szCs w:val="32"/>
        </w:rPr>
        <w:t>.</w:t>
      </w:r>
      <w:r>
        <w:rPr>
          <w:rFonts w:hint="eastAsia" w:ascii="仿宋" w:hAnsi="仿宋" w:eastAsia="仿宋" w:cs="Arial"/>
          <w:kern w:val="0"/>
          <w:sz w:val="32"/>
          <w:szCs w:val="32"/>
        </w:rPr>
        <w:t>服务期限：签订合同后30</w:t>
      </w:r>
      <w:r>
        <w:rPr>
          <w:rFonts w:hint="eastAsia" w:ascii="仿宋" w:hAnsi="仿宋" w:eastAsia="仿宋" w:cs="Arial"/>
          <w:kern w:val="0"/>
          <w:sz w:val="32"/>
          <w:szCs w:val="32"/>
          <w:lang w:val="en-US" w:eastAsia="zh-CN"/>
        </w:rPr>
        <w:t>个工作日</w:t>
      </w:r>
      <w:r>
        <w:rPr>
          <w:rFonts w:hint="eastAsia" w:ascii="仿宋" w:hAnsi="仿宋" w:eastAsia="仿宋" w:cs="Arial"/>
          <w:kern w:val="0"/>
          <w:sz w:val="32"/>
          <w:szCs w:val="32"/>
        </w:rPr>
        <w:t>内完成本项目的水保监测、水土保持竣工验收工作，出具相关报告，并在当地主管部门完成备案。</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服务要求：出具的本项目水土保持竣工验收报告等相关报告需符合《中华人民共和国水土保持法》、《水利部关于加强事中事后监管规范生产建设项目水土保持设施自主验收的通知》(水保〔2017〕365号)、《水利部办公厅关于印发生产建设项目水土保持设施自主验收规程（试行）的通知》(办水保〔2018〕133 号)等法律法规、技术标准和执业准则。</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3.验收要求：水土保持竣工验收报告等相关文件需通过专家评审，取得专家评审通过意见，在当地主管部门备案，获得备案文件。</w:t>
      </w:r>
    </w:p>
    <w:p>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4</w:t>
      </w:r>
      <w:r>
        <w:rPr>
          <w:rFonts w:ascii="仿宋" w:hAnsi="仿宋" w:eastAsia="仿宋" w:cs="Arial"/>
          <w:kern w:val="0"/>
          <w:sz w:val="32"/>
          <w:szCs w:val="32"/>
        </w:rPr>
        <w:t>.</w:t>
      </w:r>
      <w:r>
        <w:rPr>
          <w:rFonts w:hint="eastAsia" w:ascii="仿宋" w:hAnsi="仿宋" w:eastAsia="仿宋" w:cs="Arial"/>
          <w:kern w:val="0"/>
          <w:sz w:val="32"/>
          <w:szCs w:val="32"/>
        </w:rPr>
        <w:t>付款方式：</w:t>
      </w:r>
    </w:p>
    <w:p>
      <w:pPr>
        <w:spacing w:line="560" w:lineRule="exact"/>
        <w:ind w:firstLine="640" w:firstLineChars="200"/>
        <w:rPr>
          <w:rFonts w:hint="eastAsia" w:ascii="仿宋" w:hAnsi="仿宋" w:eastAsia="仿宋" w:cs="Arial"/>
          <w:kern w:val="0"/>
          <w:sz w:val="32"/>
          <w:szCs w:val="32"/>
          <w:lang w:eastAsia="zh-CN"/>
        </w:rPr>
      </w:pPr>
      <w:r>
        <w:rPr>
          <w:rFonts w:hint="eastAsia" w:ascii="仿宋" w:hAnsi="仿宋" w:eastAsia="仿宋" w:cs="Arial"/>
          <w:kern w:val="0"/>
          <w:sz w:val="32"/>
          <w:szCs w:val="32"/>
        </w:rPr>
        <w:t>出具</w:t>
      </w:r>
      <w:r>
        <w:rPr>
          <w:rFonts w:hint="eastAsia" w:ascii="仿宋" w:hAnsi="仿宋" w:eastAsia="仿宋" w:cs="Arial"/>
          <w:kern w:val="0"/>
          <w:sz w:val="32"/>
          <w:szCs w:val="32"/>
          <w:lang w:val="en-US" w:eastAsia="zh-CN"/>
        </w:rPr>
        <w:t>初稿</w:t>
      </w:r>
      <w:r>
        <w:rPr>
          <w:rFonts w:hint="eastAsia" w:ascii="仿宋" w:hAnsi="仿宋" w:eastAsia="仿宋" w:cs="Arial"/>
          <w:kern w:val="0"/>
          <w:sz w:val="32"/>
          <w:szCs w:val="32"/>
        </w:rPr>
        <w:t>报告后支付总合同金额的5</w:t>
      </w:r>
      <w:r>
        <w:rPr>
          <w:rFonts w:ascii="仿宋" w:hAnsi="仿宋" w:eastAsia="仿宋" w:cs="Arial"/>
          <w:kern w:val="0"/>
          <w:sz w:val="32"/>
          <w:szCs w:val="32"/>
        </w:rPr>
        <w:t>0%</w:t>
      </w:r>
      <w:r>
        <w:rPr>
          <w:rFonts w:hint="eastAsia" w:ascii="仿宋" w:hAnsi="仿宋" w:eastAsia="仿宋" w:cs="Arial"/>
          <w:kern w:val="0"/>
          <w:sz w:val="32"/>
          <w:szCs w:val="32"/>
        </w:rPr>
        <w:t>，中标单位需向采购单位开具总合同金额5</w:t>
      </w:r>
      <w:r>
        <w:rPr>
          <w:rFonts w:ascii="仿宋" w:hAnsi="仿宋" w:eastAsia="仿宋" w:cs="Arial"/>
          <w:kern w:val="0"/>
          <w:sz w:val="32"/>
          <w:szCs w:val="32"/>
        </w:rPr>
        <w:t>0%</w:t>
      </w:r>
      <w:r>
        <w:rPr>
          <w:rFonts w:hint="eastAsia" w:ascii="仿宋" w:hAnsi="仿宋" w:eastAsia="仿宋" w:cs="Arial"/>
          <w:kern w:val="0"/>
          <w:sz w:val="32"/>
          <w:szCs w:val="32"/>
        </w:rPr>
        <w:t>税率为6%的增值税专用发票，采购单位收到发票后15个工作日内支付合同总金额的5</w:t>
      </w:r>
      <w:r>
        <w:rPr>
          <w:rFonts w:ascii="仿宋" w:hAnsi="仿宋" w:eastAsia="仿宋" w:cs="Arial"/>
          <w:kern w:val="0"/>
          <w:sz w:val="32"/>
          <w:szCs w:val="32"/>
        </w:rPr>
        <w:t>0%</w:t>
      </w:r>
      <w:r>
        <w:rPr>
          <w:rFonts w:hint="eastAsia" w:ascii="仿宋" w:hAnsi="仿宋" w:eastAsia="仿宋" w:cs="Arial"/>
          <w:kern w:val="0"/>
          <w:sz w:val="32"/>
          <w:szCs w:val="32"/>
          <w:lang w:eastAsia="zh-CN"/>
        </w:rPr>
        <w:t>；</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评估报告通过专家评审及当地主管部门备案，中标单位开具总合同金额剩余5</w:t>
      </w:r>
      <w:r>
        <w:rPr>
          <w:rFonts w:ascii="仿宋" w:hAnsi="仿宋" w:eastAsia="仿宋" w:cs="Arial"/>
          <w:kern w:val="0"/>
          <w:sz w:val="32"/>
          <w:szCs w:val="32"/>
        </w:rPr>
        <w:t>0%</w:t>
      </w:r>
      <w:r>
        <w:rPr>
          <w:rFonts w:hint="eastAsia" w:ascii="仿宋" w:hAnsi="仿宋" w:eastAsia="仿宋" w:cs="Arial"/>
          <w:kern w:val="0"/>
          <w:sz w:val="32"/>
          <w:szCs w:val="32"/>
        </w:rPr>
        <w:t>的税率为6%的增值税专用发票，采购单位收到发票后15个工作日支付合同总金额的5</w:t>
      </w:r>
      <w:r>
        <w:rPr>
          <w:rFonts w:ascii="仿宋" w:hAnsi="仿宋" w:eastAsia="仿宋" w:cs="Arial"/>
          <w:kern w:val="0"/>
          <w:sz w:val="32"/>
          <w:szCs w:val="32"/>
        </w:rPr>
        <w:t>0%</w:t>
      </w:r>
      <w:r>
        <w:rPr>
          <w:rFonts w:hint="eastAsia" w:ascii="仿宋" w:hAnsi="仿宋" w:eastAsia="仿宋" w:cs="Arial"/>
          <w:kern w:val="0"/>
          <w:sz w:val="32"/>
          <w:szCs w:val="32"/>
        </w:rPr>
        <w:t>。</w:t>
      </w:r>
    </w:p>
    <w:p>
      <w:pPr>
        <w:spacing w:line="560" w:lineRule="exact"/>
        <w:ind w:firstLine="645"/>
        <w:rPr>
          <w:rFonts w:hint="eastAsia"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1.报价应为含税全包价，包括提供相关服务的所有费用，包括但不限于：报告书编制费用、监理监测费用、人工费、专家评审费、差旅费、办公费、税金等完成本项目工作所发生的一切费用。</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2.价格形式：固定总价。</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3.报价不得高于采购预算金额，否则报价无效。</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4.报价文件资料需提供1份，包括：</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（1）确认函（附件1）</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（2）报价单（附件2）</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（3）营业执照副本</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）合同业绩证明（包含合同首页、签字盖章页及能体现水保验收等相关工作内容的合同关键页）</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以上材料需装订成册，其中第（1）、（2）条需按照附件格式要求打印并加盖公章，第（3）、（4）</w:t>
      </w:r>
      <w:r>
        <w:rPr>
          <w:rFonts w:hint="eastAsia" w:ascii="仿宋" w:hAnsi="仿宋" w:eastAsia="仿宋" w:cs="仿宋"/>
          <w:kern w:val="0"/>
          <w:sz w:val="32"/>
          <w:szCs w:val="32"/>
          <w:lang w:val="en-US" w:eastAsia="zh-CN"/>
        </w:rPr>
        <w:t>条可提供原件或复印件，如为</w:t>
      </w:r>
      <w:r>
        <w:rPr>
          <w:rFonts w:hint="eastAsia" w:ascii="仿宋" w:hAnsi="仿宋" w:eastAsia="仿宋" w:cs="仿宋"/>
          <w:kern w:val="0"/>
          <w:sz w:val="32"/>
          <w:szCs w:val="32"/>
        </w:rPr>
        <w:t>复印件</w:t>
      </w:r>
      <w:r>
        <w:rPr>
          <w:rFonts w:hint="eastAsia" w:ascii="仿宋" w:hAnsi="仿宋" w:eastAsia="仿宋" w:cs="仿宋"/>
          <w:kern w:val="0"/>
          <w:sz w:val="32"/>
          <w:szCs w:val="32"/>
          <w:lang w:val="en-US" w:eastAsia="zh-CN"/>
        </w:rPr>
        <w:t>需</w:t>
      </w:r>
      <w:r>
        <w:rPr>
          <w:rFonts w:hint="eastAsia" w:ascii="仿宋" w:hAnsi="仿宋" w:eastAsia="仿宋" w:cs="仿宋"/>
          <w:kern w:val="0"/>
          <w:sz w:val="32"/>
          <w:szCs w:val="32"/>
        </w:rPr>
        <w:t>加盖</w:t>
      </w:r>
      <w:r>
        <w:rPr>
          <w:rFonts w:hint="eastAsia" w:ascii="仿宋" w:hAnsi="仿宋" w:eastAsia="仿宋" w:cs="仿宋"/>
          <w:kern w:val="0"/>
          <w:sz w:val="32"/>
          <w:szCs w:val="32"/>
          <w:lang w:val="en-US" w:eastAsia="zh-CN"/>
        </w:rPr>
        <w:t>报价单位</w:t>
      </w:r>
      <w:r>
        <w:rPr>
          <w:rFonts w:hint="eastAsia" w:ascii="仿宋" w:hAnsi="仿宋" w:eastAsia="仿宋" w:cs="仿宋"/>
          <w:kern w:val="0"/>
          <w:sz w:val="32"/>
          <w:szCs w:val="32"/>
        </w:rPr>
        <w:t>公章。</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5.报价单位资质需符合本公告报价单位资格要求，否则报价无效。</w:t>
      </w:r>
    </w:p>
    <w:p>
      <w:pPr>
        <w:spacing w:line="560" w:lineRule="exact"/>
        <w:ind w:firstLine="645"/>
        <w:rPr>
          <w:rFonts w:hint="eastAsia"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1.本次评标采用合理低价中标。</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hint="eastAsia"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highlight w:val="none"/>
        </w:rPr>
        <w:t>报价截止时间：2023年</w:t>
      </w:r>
      <w:r>
        <w:rPr>
          <w:rFonts w:hint="eastAsia" w:ascii="仿宋" w:hAnsi="仿宋" w:eastAsia="仿宋" w:cs="仿宋"/>
          <w:kern w:val="0"/>
          <w:sz w:val="32"/>
          <w:szCs w:val="32"/>
          <w:highlight w:val="none"/>
          <w:lang w:val="en-US" w:eastAsia="zh-CN"/>
        </w:rPr>
        <w:t>10</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13</w:t>
      </w:r>
      <w:r>
        <w:rPr>
          <w:rFonts w:hint="eastAsia" w:ascii="仿宋" w:hAnsi="仿宋" w:eastAsia="仿宋" w:cs="仿宋"/>
          <w:kern w:val="0"/>
          <w:sz w:val="32"/>
          <w:szCs w:val="32"/>
          <w:highlight w:val="none"/>
        </w:rPr>
        <w:t>日</w:t>
      </w:r>
      <w:r>
        <w:rPr>
          <w:rFonts w:hint="eastAsia" w:ascii="仿宋" w:hAnsi="仿宋" w:eastAsia="仿宋" w:cs="仿宋"/>
          <w:kern w:val="0"/>
          <w:sz w:val="32"/>
          <w:szCs w:val="32"/>
          <w:highlight w:val="none"/>
          <w:lang w:val="en-US" w:eastAsia="zh-CN"/>
        </w:rPr>
        <w:t>09</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0。</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2.报价形式：报价文件可采取邮寄或现场递交的形式。</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default" w:ascii="仿宋" w:hAnsi="仿宋" w:eastAsia="仿宋" w:cs="仿宋"/>
          <w:kern w:val="0"/>
          <w:sz w:val="32"/>
          <w:szCs w:val="32"/>
          <w:lang w:val="en-US"/>
        </w:rPr>
      </w:pPr>
      <w:r>
        <w:rPr>
          <w:rFonts w:hint="eastAsia" w:ascii="仿宋" w:hAnsi="仿宋" w:eastAsia="仿宋" w:cs="仿宋"/>
          <w:kern w:val="0"/>
          <w:sz w:val="32"/>
          <w:szCs w:val="32"/>
        </w:rPr>
        <w:t>3.邮寄地址：青岛市崂山区</w:t>
      </w:r>
      <w:r>
        <w:rPr>
          <w:rFonts w:hint="eastAsia" w:ascii="仿宋" w:hAnsi="仿宋" w:eastAsia="仿宋" w:cs="仿宋"/>
          <w:kern w:val="0"/>
          <w:sz w:val="32"/>
          <w:szCs w:val="32"/>
          <w:lang w:val="en-US" w:eastAsia="zh-CN"/>
        </w:rPr>
        <w:t>香港东路195号上实中心T2楼15楼</w:t>
      </w:r>
    </w:p>
    <w:p>
      <w:pPr>
        <w:spacing w:line="560" w:lineRule="exact"/>
        <w:ind w:firstLine="645"/>
        <w:rPr>
          <w:rFonts w:hint="eastAsia"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自本项目公告发出之日起至报价截止时间止。</w:t>
      </w:r>
    </w:p>
    <w:p>
      <w:pPr>
        <w:spacing w:line="560" w:lineRule="exact"/>
        <w:ind w:firstLine="645"/>
        <w:rPr>
          <w:rFonts w:hint="eastAsia"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联系人：姜倩倩 联系电话：17561726931</w:t>
      </w:r>
    </w:p>
    <w:p>
      <w:pPr>
        <w:spacing w:line="560" w:lineRule="exact"/>
        <w:ind w:firstLine="2560" w:firstLineChars="800"/>
        <w:rPr>
          <w:rFonts w:hint="eastAsia" w:ascii="仿宋" w:hAnsi="仿宋" w:eastAsia="仿宋" w:cs="仿宋"/>
          <w:kern w:val="0"/>
          <w:sz w:val="32"/>
          <w:szCs w:val="32"/>
        </w:rPr>
      </w:pPr>
    </w:p>
    <w:p>
      <w:pPr>
        <w:spacing w:line="560" w:lineRule="exact"/>
        <w:ind w:firstLine="2560" w:firstLineChars="800"/>
        <w:rPr>
          <w:rFonts w:hint="eastAsia" w:ascii="仿宋" w:hAnsi="仿宋" w:eastAsia="仿宋" w:cs="仿宋"/>
          <w:kern w:val="0"/>
          <w:sz w:val="32"/>
          <w:szCs w:val="32"/>
        </w:rPr>
      </w:pPr>
      <w:r>
        <w:rPr>
          <w:rFonts w:hint="eastAsia" w:ascii="仿宋" w:hAnsi="仿宋" w:eastAsia="仿宋" w:cs="仿宋"/>
          <w:kern w:val="0"/>
          <w:sz w:val="32"/>
          <w:szCs w:val="32"/>
        </w:rPr>
        <w:t>采购单位：</w:t>
      </w:r>
      <w:r>
        <w:rPr>
          <w:rFonts w:hint="eastAsia" w:ascii="仿宋" w:hAnsi="仿宋" w:eastAsia="仿宋" w:cs="Arial"/>
          <w:kern w:val="0"/>
          <w:sz w:val="32"/>
          <w:szCs w:val="32"/>
        </w:rPr>
        <w:t>太仆寺旗富盛太阳能科技有限公司</w:t>
      </w:r>
    </w:p>
    <w:p>
      <w:pPr>
        <w:widowControl/>
        <w:spacing w:line="560" w:lineRule="exact"/>
        <w:ind w:left="3570" w:leftChars="1700" w:firstLine="1920" w:firstLineChars="600"/>
        <w:jc w:val="left"/>
        <w:rPr>
          <w:rFonts w:hint="eastAsia" w:ascii="仿宋" w:hAnsi="仿宋" w:eastAsia="仿宋" w:cs="仿宋"/>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09 </w:t>
      </w:r>
      <w:r>
        <w:rPr>
          <w:rFonts w:hint="eastAsia" w:ascii="仿宋" w:hAnsi="仿宋" w:eastAsia="仿宋" w:cs="仿宋"/>
          <w:kern w:val="0"/>
          <w:sz w:val="32"/>
          <w:szCs w:val="32"/>
        </w:rPr>
        <w:t>日</w:t>
      </w:r>
      <w:r>
        <w:rPr>
          <w:rFonts w:hint="eastAsia" w:ascii="仿宋" w:hAnsi="仿宋" w:eastAsia="仿宋" w:cs="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致：</w:t>
      </w:r>
      <w:r>
        <w:rPr>
          <w:rFonts w:hint="eastAsia" w:ascii="仿宋" w:hAnsi="仿宋" w:eastAsia="仿宋" w:cs="Arial"/>
          <w:kern w:val="0"/>
          <w:sz w:val="32"/>
          <w:szCs w:val="32"/>
        </w:rPr>
        <w:t>太仆寺旗富盛太阳能科技有限公司</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根据已收到的贵方</w:t>
      </w:r>
      <w:r>
        <w:rPr>
          <w:rFonts w:hint="eastAsia" w:ascii="仿宋" w:hAnsi="仿宋" w:eastAsia="仿宋" w:cs="Arial"/>
          <w:kern w:val="0"/>
          <w:sz w:val="32"/>
          <w:szCs w:val="32"/>
          <w:u w:val="single"/>
          <w:lang w:val="en-US" w:eastAsia="zh-CN"/>
        </w:rPr>
        <w:t>太仆寺旗</w:t>
      </w:r>
      <w:r>
        <w:rPr>
          <w:rFonts w:hint="eastAsia" w:ascii="仿宋" w:hAnsi="仿宋" w:eastAsia="仿宋" w:cs="Arial"/>
          <w:kern w:val="0"/>
          <w:sz w:val="32"/>
          <w:szCs w:val="32"/>
          <w:u w:val="single"/>
        </w:rPr>
        <w:t>光伏项目水土保持设施竣工验收服务</w:t>
      </w:r>
      <w:r>
        <w:rPr>
          <w:rFonts w:hint="eastAsia" w:ascii="仿宋" w:hAnsi="仿宋" w:eastAsia="仿宋"/>
          <w:sz w:val="32"/>
          <w:szCs w:val="32"/>
        </w:rPr>
        <w:t>采购询价公告，经仔细研究，我方已完全理解并全部接受询价采购公告的所有要求。考虑到了潜在的所有风险，我方愿按公告中明确要求提供我方报价并作如下承诺：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4.我方承诺已考虑了公告所要求的所有内容报价成果，为报价材料成果承担法律责任。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pPr>
      <w:r>
        <w:rPr>
          <w:rFonts w:hint="eastAsia" w:ascii="仿宋" w:hAnsi="仿宋" w:eastAsia="仿宋"/>
          <w:sz w:val="32"/>
          <w:szCs w:val="32"/>
        </w:rPr>
        <w:t>联系方式：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ascii="仿宋" w:hAnsi="仿宋" w:eastAsia="仿宋" w:cs="仿宋"/>
          <w:b/>
          <w:bCs/>
          <w:sz w:val="36"/>
          <w:szCs w:val="36"/>
        </w:rPr>
      </w:pPr>
      <w:r>
        <w:rPr>
          <w:rFonts w:hint="eastAsia" w:ascii="仿宋" w:hAnsi="仿宋" w:eastAsia="仿宋" w:cs="仿宋"/>
          <w:b/>
          <w:sz w:val="32"/>
          <w:szCs w:val="32"/>
          <w:u w:val="single"/>
          <w:lang w:val="en-US" w:eastAsia="zh-CN"/>
        </w:rPr>
        <w:t>太仆寺旗</w:t>
      </w:r>
      <w:r>
        <w:rPr>
          <w:rFonts w:hint="eastAsia" w:ascii="仿宋" w:hAnsi="仿宋" w:eastAsia="仿宋" w:cs="仿宋"/>
          <w:b/>
          <w:sz w:val="32"/>
          <w:szCs w:val="32"/>
          <w:u w:val="single"/>
        </w:rPr>
        <w:t>光伏项目水土保持设施竣工验收服务报价单</w:t>
      </w:r>
    </w:p>
    <w:tbl>
      <w:tblPr>
        <w:tblStyle w:val="10"/>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571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项目名称</w:t>
            </w:r>
          </w:p>
        </w:tc>
        <w:tc>
          <w:tcPr>
            <w:tcW w:w="5716"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rPr>
                <w:rFonts w:ascii="仿宋" w:hAnsi="仿宋" w:eastAsia="仿宋" w:cs="黑体"/>
                <w:szCs w:val="21"/>
              </w:rPr>
            </w:pPr>
            <w:r>
              <w:rPr>
                <w:rFonts w:hint="eastAsia" w:ascii="仿宋" w:hAnsi="仿宋" w:eastAsia="仿宋" w:cs="黑体"/>
                <w:szCs w:val="21"/>
              </w:rPr>
              <w:t>含税总报价（元）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938" w:type="dxa"/>
            <w:vAlign w:val="center"/>
          </w:tcPr>
          <w:p>
            <w:pPr>
              <w:spacing w:line="560" w:lineRule="exact"/>
              <w:jc w:val="center"/>
              <w:rPr>
                <w:rFonts w:ascii="仿宋" w:hAnsi="仿宋" w:eastAsia="仿宋"/>
                <w:bCs/>
                <w:szCs w:val="21"/>
              </w:rPr>
            </w:pPr>
            <w:r>
              <w:rPr>
                <w:rFonts w:hint="eastAsia" w:ascii="仿宋" w:hAnsi="仿宋" w:eastAsia="仿宋"/>
                <w:bCs/>
                <w:szCs w:val="21"/>
                <w:lang w:val="en-US" w:eastAsia="zh-CN"/>
              </w:rPr>
              <w:t>太仆寺旗</w:t>
            </w:r>
            <w:r>
              <w:rPr>
                <w:rFonts w:hint="eastAsia" w:ascii="仿宋" w:hAnsi="仿宋" w:eastAsia="仿宋"/>
                <w:bCs/>
                <w:szCs w:val="21"/>
              </w:rPr>
              <w:t>光伏项目水土保持设施竣工验收服务</w:t>
            </w:r>
          </w:p>
        </w:tc>
        <w:tc>
          <w:tcPr>
            <w:tcW w:w="5716" w:type="dxa"/>
            <w:vAlign w:val="center"/>
          </w:tcPr>
          <w:p>
            <w:pPr>
              <w:spacing w:line="560" w:lineRule="exact"/>
              <w:jc w:val="left"/>
              <w:rPr>
                <w:rFonts w:ascii="仿宋" w:hAnsi="仿宋" w:eastAsia="仿宋"/>
                <w:bCs/>
                <w:szCs w:val="21"/>
              </w:rPr>
            </w:pPr>
            <w:r>
              <w:rPr>
                <w:rFonts w:hint="eastAsia" w:ascii="仿宋" w:hAnsi="仿宋" w:eastAsia="仿宋"/>
                <w:bCs/>
                <w:szCs w:val="21"/>
              </w:rPr>
              <w:t>对太仆寺旗2.4万千瓦光伏扶贫项目（以下简称“本项目”）进行水土保持设施的监理监测及竣工验收，</w:t>
            </w:r>
            <w:r>
              <w:rPr>
                <w:rFonts w:hint="eastAsia" w:ascii="仿宋" w:hAnsi="仿宋" w:eastAsia="仿宋"/>
                <w:bCs/>
                <w:szCs w:val="21"/>
                <w:lang w:val="en-US" w:eastAsia="zh-CN"/>
              </w:rPr>
              <w:t>本次水土保持设施竣工验收区域</w:t>
            </w:r>
            <w:r>
              <w:rPr>
                <w:rFonts w:hint="eastAsia" w:ascii="仿宋" w:hAnsi="仿宋" w:eastAsia="仿宋"/>
                <w:bCs/>
                <w:szCs w:val="21"/>
              </w:rPr>
              <w:t>包括</w:t>
            </w:r>
            <w:r>
              <w:rPr>
                <w:rFonts w:hint="eastAsia" w:ascii="仿宋" w:hAnsi="仿宋" w:eastAsia="仿宋"/>
                <w:bCs/>
                <w:szCs w:val="21"/>
                <w:lang w:val="en-US" w:eastAsia="zh-CN"/>
              </w:rPr>
              <w:t>箱逆变基础、升压站区域</w:t>
            </w:r>
            <w:r>
              <w:rPr>
                <w:rFonts w:hint="eastAsia" w:ascii="仿宋" w:hAnsi="仿宋" w:eastAsia="仿宋"/>
                <w:bCs/>
                <w:szCs w:val="21"/>
              </w:rPr>
              <w:t>、进场道路、</w:t>
            </w:r>
            <w:r>
              <w:rPr>
                <w:rFonts w:hint="eastAsia" w:ascii="仿宋" w:hAnsi="仿宋" w:eastAsia="仿宋"/>
                <w:bCs/>
                <w:szCs w:val="21"/>
                <w:lang w:val="en-US" w:eastAsia="zh-CN"/>
              </w:rPr>
              <w:t>外线</w:t>
            </w:r>
            <w:r>
              <w:rPr>
                <w:rFonts w:hint="eastAsia" w:ascii="仿宋" w:hAnsi="仿宋" w:eastAsia="仿宋"/>
                <w:bCs/>
                <w:szCs w:val="21"/>
              </w:rPr>
              <w:t>四部分，需按照我国水土保持法以及当地主管部门要求出具本项目的水土保持监理监测报告、水土保持设施验收报告，并组织专家评审，上述报告</w:t>
            </w:r>
            <w:r>
              <w:rPr>
                <w:rFonts w:ascii="仿宋" w:hAnsi="仿宋" w:eastAsia="仿宋"/>
                <w:bCs/>
                <w:szCs w:val="21"/>
              </w:rPr>
              <w:t>通过评审后</w:t>
            </w:r>
            <w:r>
              <w:rPr>
                <w:rFonts w:hint="eastAsia" w:ascii="仿宋" w:hAnsi="仿宋" w:eastAsia="仿宋"/>
                <w:bCs/>
                <w:szCs w:val="21"/>
              </w:rPr>
              <w:t>在当地主管部门进行备案，取得备案文件等。</w:t>
            </w:r>
          </w:p>
          <w:p>
            <w:pPr>
              <w:spacing w:line="560" w:lineRule="exact"/>
              <w:jc w:val="left"/>
              <w:rPr>
                <w:rFonts w:ascii="仿宋" w:hAnsi="仿宋" w:eastAsia="仿宋"/>
                <w:bCs/>
                <w:szCs w:val="21"/>
              </w:rPr>
            </w:pPr>
          </w:p>
        </w:tc>
        <w:tc>
          <w:tcPr>
            <w:tcW w:w="2049" w:type="dxa"/>
            <w:vAlign w:val="center"/>
          </w:tcPr>
          <w:p>
            <w:pPr>
              <w:spacing w:line="560" w:lineRule="exact"/>
              <w:jc w:val="center"/>
              <w:rPr>
                <w:rFonts w:ascii="仿宋" w:hAnsi="仿宋" w:eastAsia="仿宋" w:cs="仿宋_GB2312"/>
                <w:szCs w:val="21"/>
              </w:rPr>
            </w:pP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黑体"/>
          <w:sz w:val="28"/>
          <w:szCs w:val="28"/>
        </w:rPr>
      </w:pPr>
      <w:r>
        <w:rPr>
          <w:rFonts w:hint="eastAsia" w:ascii="仿宋" w:hAnsi="仿宋" w:eastAsia="仿宋" w:cs="宋体"/>
          <w:sz w:val="28"/>
          <w:szCs w:val="28"/>
        </w:rPr>
        <w:t>1.服务周期</w:t>
      </w:r>
      <w:r>
        <w:rPr>
          <w:rFonts w:hint="eastAsia" w:ascii="仿宋" w:hAnsi="仿宋" w:eastAsia="仿宋"/>
          <w:sz w:val="28"/>
          <w:szCs w:val="28"/>
        </w:rPr>
        <w:t>：签订合同后30天内完成本项目的水保监测、水土保持竣工验收工作，出具相关报告，并在当地主管部门完成备案。</w:t>
      </w:r>
    </w:p>
    <w:p>
      <w:pPr>
        <w:spacing w:line="560" w:lineRule="exact"/>
        <w:ind w:firstLine="560" w:firstLineChars="200"/>
        <w:rPr>
          <w:rFonts w:ascii="仿宋" w:hAnsi="仿宋" w:eastAsia="仿宋"/>
          <w:sz w:val="28"/>
          <w:szCs w:val="28"/>
        </w:rPr>
      </w:pPr>
      <w:r>
        <w:rPr>
          <w:rFonts w:hint="eastAsia" w:ascii="仿宋" w:hAnsi="仿宋" w:eastAsia="仿宋" w:cs="宋体"/>
          <w:sz w:val="28"/>
          <w:szCs w:val="28"/>
        </w:rPr>
        <w:t>2.本次报价不得超过采购预算价</w:t>
      </w:r>
      <w:r>
        <w:rPr>
          <w:rFonts w:hint="eastAsia" w:ascii="仿宋" w:hAnsi="仿宋" w:eastAsia="仿宋" w:cs="宋体"/>
          <w:sz w:val="28"/>
          <w:szCs w:val="28"/>
          <w:highlight w:val="none"/>
          <w:lang w:val="en-US" w:eastAsia="zh-CN"/>
        </w:rPr>
        <w:t>29.5</w:t>
      </w:r>
      <w:r>
        <w:rPr>
          <w:rFonts w:hint="eastAsia" w:ascii="仿宋" w:hAnsi="仿宋" w:eastAsia="仿宋" w:cs="宋体"/>
          <w:sz w:val="28"/>
          <w:szCs w:val="28"/>
          <w:highlight w:val="none"/>
        </w:rPr>
        <w:t>万元，</w:t>
      </w:r>
      <w:r>
        <w:rPr>
          <w:rFonts w:hint="eastAsia" w:ascii="仿宋" w:hAnsi="仿宋" w:eastAsia="仿宋"/>
          <w:sz w:val="28"/>
          <w:szCs w:val="28"/>
        </w:rPr>
        <w:t>中标价为固定总价，</w:t>
      </w:r>
      <w:r>
        <w:rPr>
          <w:rFonts w:ascii="仿宋" w:hAnsi="仿宋" w:eastAsia="仿宋"/>
          <w:sz w:val="28"/>
          <w:szCs w:val="28"/>
        </w:rPr>
        <w:t>报价应包含</w:t>
      </w:r>
      <w:r>
        <w:rPr>
          <w:rFonts w:hint="eastAsia" w:ascii="仿宋" w:hAnsi="仿宋" w:eastAsia="仿宋"/>
          <w:sz w:val="28"/>
          <w:szCs w:val="28"/>
        </w:rPr>
        <w:t>完成询价公告</w:t>
      </w:r>
      <w:r>
        <w:rPr>
          <w:rFonts w:ascii="仿宋" w:hAnsi="仿宋" w:eastAsia="仿宋"/>
          <w:sz w:val="28"/>
          <w:szCs w:val="28"/>
        </w:rPr>
        <w:t>所要求的</w:t>
      </w:r>
      <w:r>
        <w:rPr>
          <w:rFonts w:hint="eastAsia" w:ascii="仿宋" w:hAnsi="仿宋" w:eastAsia="仿宋"/>
          <w:sz w:val="28"/>
          <w:szCs w:val="28"/>
        </w:rPr>
        <w:t>工作内容的</w:t>
      </w:r>
      <w:r>
        <w:rPr>
          <w:rFonts w:ascii="仿宋" w:hAnsi="仿宋" w:eastAsia="仿宋"/>
          <w:sz w:val="28"/>
          <w:szCs w:val="28"/>
        </w:rPr>
        <w:t>所有费用。</w:t>
      </w: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lang w:val="zh-CN"/>
        </w:rPr>
        <w:t xml:space="preserve">法定代表人（签字或盖章）：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ascii="仿宋" w:hAnsi="仿宋" w:eastAsia="仿宋" w:cs="仿宋"/>
          <w:sz w:val="28"/>
          <w:szCs w:val="28"/>
        </w:rPr>
        <w:t>202</w:t>
      </w:r>
      <w:r>
        <w:rPr>
          <w:rFonts w:hint="eastAsia" w:ascii="仿宋" w:hAnsi="仿宋" w:eastAsia="仿宋" w:cs="仿宋"/>
          <w:sz w:val="28"/>
          <w:szCs w:val="28"/>
        </w:rPr>
        <w:t>3</w:t>
      </w:r>
      <w:r>
        <w:rPr>
          <w:rFonts w:hint="eastAsia" w:ascii="仿宋" w:hAnsi="仿宋" w:eastAsia="仿宋" w:cs="宋体"/>
          <w:sz w:val="28"/>
          <w:szCs w:val="28"/>
        </w:rPr>
        <w:t xml:space="preserve">年   月  </w:t>
      </w:r>
      <w:r>
        <w:rPr>
          <w:rFonts w:ascii="仿宋" w:hAnsi="仿宋" w:eastAsia="仿宋" w:cs="宋体"/>
          <w:sz w:val="28"/>
          <w:szCs w:val="28"/>
        </w:rPr>
        <w:t xml:space="preserve"> </w:t>
      </w:r>
      <w:r>
        <w:rPr>
          <w:rFonts w:hint="eastAsia" w:ascii="仿宋" w:hAnsi="仿宋" w:eastAsia="仿宋" w:cs="宋体"/>
          <w:sz w:val="28"/>
          <w:szCs w:val="28"/>
        </w:rPr>
        <w:t>日</w:t>
      </w:r>
    </w:p>
    <w:p>
      <w:pPr>
        <w:pStyle w:val="5"/>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附件4</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收件人：太仆寺旗富盛太阳能科技有限公司                          </w:t>
            </w:r>
          </w:p>
          <w:p>
            <w:pPr>
              <w:spacing w:line="560" w:lineRule="exact"/>
              <w:rPr>
                <w:rFonts w:ascii="仿宋" w:hAnsi="仿宋" w:eastAsia="仿宋" w:cs="仿宋"/>
                <w:bCs/>
                <w:sz w:val="28"/>
                <w:szCs w:val="28"/>
                <w:lang w:val="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太仆寺旗</w:t>
            </w:r>
            <w:r>
              <w:rPr>
                <w:rFonts w:hint="eastAsia" w:ascii="仿宋" w:hAnsi="仿宋" w:eastAsia="仿宋" w:cs="仿宋"/>
                <w:sz w:val="28"/>
                <w:szCs w:val="28"/>
              </w:rPr>
              <w:t>光伏项目水土保持设施竣工验收服务</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ascii="仿宋" w:hAnsi="仿宋" w:eastAsia="仿宋" w:cs="仿宋"/>
                <w:sz w:val="28"/>
                <w:szCs w:val="28"/>
              </w:rPr>
              <w:t>20</w:t>
            </w:r>
            <w:r>
              <w:rPr>
                <w:rFonts w:ascii="仿宋" w:hAnsi="仿宋" w:eastAsia="仿宋" w:cs="仿宋"/>
                <w:sz w:val="28"/>
                <w:szCs w:val="28"/>
                <w:highlight w:val="none"/>
              </w:rPr>
              <w:t>2</w:t>
            </w:r>
            <w:r>
              <w:rPr>
                <w:rFonts w:hint="eastAsia" w:ascii="仿宋" w:hAnsi="仿宋" w:eastAsia="仿宋" w:cs="仿宋"/>
                <w:sz w:val="28"/>
                <w:szCs w:val="28"/>
                <w:highlight w:val="none"/>
              </w:rPr>
              <w:t>3</w:t>
            </w:r>
            <w:r>
              <w:rPr>
                <w:rFonts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w:t>
            </w:r>
            <w:r>
              <w:rPr>
                <w:rFonts w:hint="eastAsia" w:ascii="仿宋" w:hAnsi="仿宋" w:eastAsia="仿宋" w:cs="仿宋"/>
                <w:sz w:val="28"/>
                <w:szCs w:val="28"/>
                <w:highlight w:val="none"/>
              </w:rPr>
              <w:t>在2023年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rPr>
              <w:t>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bookmarkStart w:id="1" w:name="_GoBack"/>
            <w:bookmarkEnd w:id="1"/>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3A810C-D8DF-4BF5-A236-C4E84F694AC2}"/>
  </w:font>
  <w:font w:name="黑体">
    <w:panose1 w:val="02010609060101010101"/>
    <w:charset w:val="86"/>
    <w:family w:val="auto"/>
    <w:pitch w:val="default"/>
    <w:sig w:usb0="800002BF" w:usb1="38CF7CFA" w:usb2="00000016" w:usb3="00000000" w:csb0="00040001" w:csb1="00000000"/>
    <w:embedRegular r:id="rId2" w:fontKey="{7536CDFD-DDC5-44F7-A126-3D2E2CFFCA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F58974B-5F1B-4907-98E7-D0F590ABA41D}"/>
  </w:font>
  <w:font w:name="方正小标宋简体">
    <w:panose1 w:val="02000000000000000000"/>
    <w:charset w:val="86"/>
    <w:family w:val="auto"/>
    <w:pitch w:val="default"/>
    <w:sig w:usb0="00000001" w:usb1="08000000" w:usb2="00000000" w:usb3="00000000" w:csb0="00040000" w:csb1="00000000"/>
    <w:embedRegular r:id="rId4" w:fontKey="{5010AA29-E690-4720-B7A2-29FCFDE4C327}"/>
  </w:font>
  <w:font w:name="仿宋_GB2312">
    <w:panose1 w:val="02010609030101010101"/>
    <w:charset w:val="86"/>
    <w:family w:val="modern"/>
    <w:pitch w:val="default"/>
    <w:sig w:usb0="00000001" w:usb1="080E0000" w:usb2="00000000" w:usb3="00000000" w:csb0="00040000" w:csb1="00000000"/>
    <w:embedRegular r:id="rId5" w:fontKey="{DA0766BF-CD9B-44CB-AC92-0D0EB03FCD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- 6 -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7"/>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- 6 -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YzRkNzNhZmY0ZmU1YTBjYzVlYzQwN2M5ODE0ZTUifQ=="/>
    <w:docVar w:name="KSO_WPS_MARK_KEY" w:val="12c40b5b-d99c-41f9-bc26-ceb238630623"/>
  </w:docVars>
  <w:rsids>
    <w:rsidRoot w:val="00E2040B"/>
    <w:rsid w:val="000229DA"/>
    <w:rsid w:val="000B797B"/>
    <w:rsid w:val="00170B19"/>
    <w:rsid w:val="004A1FDE"/>
    <w:rsid w:val="006C3674"/>
    <w:rsid w:val="00737EFC"/>
    <w:rsid w:val="00797BEA"/>
    <w:rsid w:val="00872DCC"/>
    <w:rsid w:val="0087377D"/>
    <w:rsid w:val="00A23515"/>
    <w:rsid w:val="00AF68EB"/>
    <w:rsid w:val="00DF6AF8"/>
    <w:rsid w:val="00E2040B"/>
    <w:rsid w:val="00E53811"/>
    <w:rsid w:val="00EC02C3"/>
    <w:rsid w:val="00FA1451"/>
    <w:rsid w:val="01EA239A"/>
    <w:rsid w:val="024F07EF"/>
    <w:rsid w:val="02F50891"/>
    <w:rsid w:val="04441A51"/>
    <w:rsid w:val="046F1FB8"/>
    <w:rsid w:val="04765EB4"/>
    <w:rsid w:val="04C11604"/>
    <w:rsid w:val="06C22953"/>
    <w:rsid w:val="074A31ED"/>
    <w:rsid w:val="0808440F"/>
    <w:rsid w:val="08582621"/>
    <w:rsid w:val="099A289C"/>
    <w:rsid w:val="09E64164"/>
    <w:rsid w:val="0A911527"/>
    <w:rsid w:val="0B9A59B0"/>
    <w:rsid w:val="0BD424B4"/>
    <w:rsid w:val="0D3861DB"/>
    <w:rsid w:val="0E6B0AA6"/>
    <w:rsid w:val="0E712916"/>
    <w:rsid w:val="0ED85EC8"/>
    <w:rsid w:val="0FB6788B"/>
    <w:rsid w:val="11621A79"/>
    <w:rsid w:val="118714DF"/>
    <w:rsid w:val="11B45510"/>
    <w:rsid w:val="12153087"/>
    <w:rsid w:val="12CD2312"/>
    <w:rsid w:val="14EA0703"/>
    <w:rsid w:val="153810A6"/>
    <w:rsid w:val="15AE7982"/>
    <w:rsid w:val="17B81708"/>
    <w:rsid w:val="18185587"/>
    <w:rsid w:val="188755EC"/>
    <w:rsid w:val="18E86D07"/>
    <w:rsid w:val="19A70543"/>
    <w:rsid w:val="1A206975"/>
    <w:rsid w:val="1A5A7DBE"/>
    <w:rsid w:val="1B3C2315"/>
    <w:rsid w:val="1B51353B"/>
    <w:rsid w:val="1B7E7F69"/>
    <w:rsid w:val="1BCE3F88"/>
    <w:rsid w:val="1BE121D2"/>
    <w:rsid w:val="1C7B7E93"/>
    <w:rsid w:val="1F9E0CCD"/>
    <w:rsid w:val="20991071"/>
    <w:rsid w:val="20A70C6A"/>
    <w:rsid w:val="216D06F2"/>
    <w:rsid w:val="21E40288"/>
    <w:rsid w:val="233233FB"/>
    <w:rsid w:val="242D503F"/>
    <w:rsid w:val="249D02C3"/>
    <w:rsid w:val="252E63EA"/>
    <w:rsid w:val="25EA3168"/>
    <w:rsid w:val="26016FCC"/>
    <w:rsid w:val="264F6618"/>
    <w:rsid w:val="298F11B6"/>
    <w:rsid w:val="29A00CDA"/>
    <w:rsid w:val="2B9109BA"/>
    <w:rsid w:val="2CC80C22"/>
    <w:rsid w:val="2CD90587"/>
    <w:rsid w:val="2D326CFE"/>
    <w:rsid w:val="2D705594"/>
    <w:rsid w:val="2D720264"/>
    <w:rsid w:val="2DE4782C"/>
    <w:rsid w:val="2F6B622D"/>
    <w:rsid w:val="2FB1733B"/>
    <w:rsid w:val="2FBA4EB3"/>
    <w:rsid w:val="305A2CE0"/>
    <w:rsid w:val="30F027A5"/>
    <w:rsid w:val="32CA27B8"/>
    <w:rsid w:val="360F1920"/>
    <w:rsid w:val="385555E4"/>
    <w:rsid w:val="38FB618B"/>
    <w:rsid w:val="3BAA5C47"/>
    <w:rsid w:val="3BF82E56"/>
    <w:rsid w:val="3DD516A1"/>
    <w:rsid w:val="3F335FBF"/>
    <w:rsid w:val="405A5E8D"/>
    <w:rsid w:val="40F053F7"/>
    <w:rsid w:val="41850CE8"/>
    <w:rsid w:val="41866A06"/>
    <w:rsid w:val="419148D5"/>
    <w:rsid w:val="41A575DC"/>
    <w:rsid w:val="41AB02E1"/>
    <w:rsid w:val="432940F5"/>
    <w:rsid w:val="43D75B1D"/>
    <w:rsid w:val="43FE4D82"/>
    <w:rsid w:val="443105A0"/>
    <w:rsid w:val="44B4221A"/>
    <w:rsid w:val="45102C21"/>
    <w:rsid w:val="459B4C1B"/>
    <w:rsid w:val="45EA61D6"/>
    <w:rsid w:val="474E0789"/>
    <w:rsid w:val="477F61D9"/>
    <w:rsid w:val="484C6C26"/>
    <w:rsid w:val="48512CD9"/>
    <w:rsid w:val="48B620CF"/>
    <w:rsid w:val="48E22860"/>
    <w:rsid w:val="49155047"/>
    <w:rsid w:val="493D6200"/>
    <w:rsid w:val="4BEE392E"/>
    <w:rsid w:val="4CB84667"/>
    <w:rsid w:val="4CC36B68"/>
    <w:rsid w:val="4E4D2F01"/>
    <w:rsid w:val="4E8642F1"/>
    <w:rsid w:val="4F35633F"/>
    <w:rsid w:val="4FCD497A"/>
    <w:rsid w:val="501439CE"/>
    <w:rsid w:val="50E9119B"/>
    <w:rsid w:val="51D92F0B"/>
    <w:rsid w:val="52A665A4"/>
    <w:rsid w:val="534D5C76"/>
    <w:rsid w:val="541F34A2"/>
    <w:rsid w:val="54E57FC4"/>
    <w:rsid w:val="55C76E15"/>
    <w:rsid w:val="566C29CD"/>
    <w:rsid w:val="5704603C"/>
    <w:rsid w:val="574459CB"/>
    <w:rsid w:val="57956E41"/>
    <w:rsid w:val="57BB14B0"/>
    <w:rsid w:val="57F00D7C"/>
    <w:rsid w:val="59FC4961"/>
    <w:rsid w:val="5A951B44"/>
    <w:rsid w:val="5B5079A2"/>
    <w:rsid w:val="5BDF4DED"/>
    <w:rsid w:val="5D0E2082"/>
    <w:rsid w:val="5D635307"/>
    <w:rsid w:val="5D715329"/>
    <w:rsid w:val="5E0C5908"/>
    <w:rsid w:val="5E592348"/>
    <w:rsid w:val="5E7718F3"/>
    <w:rsid w:val="5FCB3E24"/>
    <w:rsid w:val="5FE914C9"/>
    <w:rsid w:val="607D37A6"/>
    <w:rsid w:val="6232236E"/>
    <w:rsid w:val="62457008"/>
    <w:rsid w:val="633640E0"/>
    <w:rsid w:val="642E7722"/>
    <w:rsid w:val="645F59C0"/>
    <w:rsid w:val="64DD0CB7"/>
    <w:rsid w:val="665F74B2"/>
    <w:rsid w:val="66E73B5F"/>
    <w:rsid w:val="67C12384"/>
    <w:rsid w:val="68246704"/>
    <w:rsid w:val="68FC7232"/>
    <w:rsid w:val="690069D6"/>
    <w:rsid w:val="691E26C3"/>
    <w:rsid w:val="6A460108"/>
    <w:rsid w:val="6A4E447F"/>
    <w:rsid w:val="6A6E5F0E"/>
    <w:rsid w:val="6AAD4FED"/>
    <w:rsid w:val="6C136D6D"/>
    <w:rsid w:val="6C27311F"/>
    <w:rsid w:val="6C411CED"/>
    <w:rsid w:val="6CB0280D"/>
    <w:rsid w:val="6DC31233"/>
    <w:rsid w:val="6DD642C4"/>
    <w:rsid w:val="6F27075A"/>
    <w:rsid w:val="707D6EAA"/>
    <w:rsid w:val="708055A9"/>
    <w:rsid w:val="71480063"/>
    <w:rsid w:val="726C6711"/>
    <w:rsid w:val="726E6A2B"/>
    <w:rsid w:val="73B32DE5"/>
    <w:rsid w:val="74BE6DBB"/>
    <w:rsid w:val="74F500B9"/>
    <w:rsid w:val="7609624B"/>
    <w:rsid w:val="765A754C"/>
    <w:rsid w:val="76CD220E"/>
    <w:rsid w:val="770F24F8"/>
    <w:rsid w:val="771F2A69"/>
    <w:rsid w:val="77C70BF0"/>
    <w:rsid w:val="78267E28"/>
    <w:rsid w:val="784E0B8A"/>
    <w:rsid w:val="78D930EC"/>
    <w:rsid w:val="799014F8"/>
    <w:rsid w:val="7A2D5429"/>
    <w:rsid w:val="7A5A200A"/>
    <w:rsid w:val="7ABB35A9"/>
    <w:rsid w:val="7BA76D59"/>
    <w:rsid w:val="7E200015"/>
    <w:rsid w:val="7E2D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style>
  <w:style w:type="paragraph" w:styleId="5">
    <w:name w:val="Body Text"/>
    <w:basedOn w:val="1"/>
    <w:qFormat/>
    <w:uiPriority w:val="1"/>
    <w:pPr>
      <w:ind w:left="998"/>
    </w:pPr>
    <w:rPr>
      <w:sz w:val="24"/>
      <w:szCs w:val="24"/>
    </w:rPr>
  </w:style>
  <w:style w:type="paragraph" w:styleId="6">
    <w:name w:val="Balloon Text"/>
    <w:basedOn w:val="1"/>
    <w:link w:val="19"/>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9">
    <w:name w:val="annotation subject"/>
    <w:basedOn w:val="4"/>
    <w:next w:val="4"/>
    <w:link w:val="24"/>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nhideWhenUsed/>
    <w:qFormat/>
    <w:uiPriority w:val="0"/>
  </w:style>
  <w:style w:type="character" w:styleId="14">
    <w:name w:val="annotation reference"/>
    <w:basedOn w:val="12"/>
    <w:unhideWhenUsed/>
    <w:qFormat/>
    <w:uiPriority w:val="99"/>
    <w:rPr>
      <w:sz w:val="21"/>
      <w:szCs w:val="21"/>
    </w:rPr>
  </w:style>
  <w:style w:type="character" w:customStyle="1" w:styleId="15">
    <w:name w:val="页眉 字符"/>
    <w:link w:val="8"/>
    <w:qFormat/>
    <w:locked/>
    <w:uiPriority w:val="0"/>
    <w:rPr>
      <w:rFonts w:cs="Times New Roman"/>
      <w:sz w:val="18"/>
      <w:szCs w:val="18"/>
    </w:rPr>
  </w:style>
  <w:style w:type="character" w:customStyle="1" w:styleId="16">
    <w:name w:val="页脚 字符"/>
    <w:link w:val="7"/>
    <w:qFormat/>
    <w:locked/>
    <w:uiPriority w:val="99"/>
    <w:rPr>
      <w:rFonts w:cs="Times New Roman"/>
      <w:sz w:val="18"/>
      <w:szCs w:val="18"/>
    </w:rPr>
  </w:style>
  <w:style w:type="character" w:customStyle="1" w:styleId="17">
    <w:name w:val="页眉 Char1"/>
    <w:basedOn w:val="12"/>
    <w:semiHidden/>
    <w:qFormat/>
    <w:uiPriority w:val="99"/>
    <w:rPr>
      <w:rFonts w:ascii="Calibri" w:hAnsi="Calibri" w:eastAsia="宋体" w:cs="Calibri"/>
      <w:sz w:val="18"/>
      <w:szCs w:val="18"/>
    </w:rPr>
  </w:style>
  <w:style w:type="character" w:customStyle="1" w:styleId="18">
    <w:name w:val="页脚 Char1"/>
    <w:basedOn w:val="12"/>
    <w:semiHidden/>
    <w:qFormat/>
    <w:uiPriority w:val="99"/>
    <w:rPr>
      <w:rFonts w:ascii="Calibri" w:hAnsi="Calibri" w:eastAsia="宋体" w:cs="Calibri"/>
      <w:sz w:val="18"/>
      <w:szCs w:val="18"/>
    </w:rPr>
  </w:style>
  <w:style w:type="character" w:customStyle="1" w:styleId="19">
    <w:name w:val="批注框文本 字符"/>
    <w:basedOn w:val="12"/>
    <w:link w:val="6"/>
    <w:semiHidden/>
    <w:qFormat/>
    <w:uiPriority w:val="99"/>
    <w:rPr>
      <w:rFonts w:ascii="Calibri" w:hAnsi="Calibri" w:eastAsia="宋体" w:cs="Calibri"/>
      <w:sz w:val="18"/>
      <w:szCs w:val="18"/>
    </w:rPr>
  </w:style>
  <w:style w:type="paragraph" w:customStyle="1" w:styleId="20">
    <w:name w:val="列表段落1"/>
    <w:basedOn w:val="1"/>
    <w:qFormat/>
    <w:uiPriority w:val="34"/>
    <w:pPr>
      <w:ind w:firstLine="420" w:firstLineChars="200"/>
    </w:pPr>
  </w:style>
  <w:style w:type="character" w:customStyle="1" w:styleId="21">
    <w:name w:val="样式 仿宋"/>
    <w:qFormat/>
    <w:uiPriority w:val="0"/>
    <w:rPr>
      <w:rFonts w:ascii="仿宋" w:hAnsi="仿宋" w:eastAsia="仿宋"/>
      <w:kern w:val="1"/>
    </w:rPr>
  </w:style>
  <w:style w:type="paragraph" w:customStyle="1" w:styleId="22">
    <w:name w:val="修订1"/>
    <w:hidden/>
    <w:semiHidden/>
    <w:qFormat/>
    <w:uiPriority w:val="99"/>
    <w:rPr>
      <w:rFonts w:ascii="Calibri" w:hAnsi="Calibri" w:eastAsia="宋体" w:cs="Calibri"/>
      <w:kern w:val="2"/>
      <w:sz w:val="21"/>
      <w:szCs w:val="22"/>
      <w:lang w:val="en-US" w:eastAsia="zh-CN" w:bidi="ar-SA"/>
    </w:rPr>
  </w:style>
  <w:style w:type="character" w:customStyle="1" w:styleId="23">
    <w:name w:val="批注文字 字符"/>
    <w:basedOn w:val="12"/>
    <w:link w:val="4"/>
    <w:semiHidden/>
    <w:qFormat/>
    <w:uiPriority w:val="99"/>
    <w:rPr>
      <w:rFonts w:ascii="Calibri" w:hAnsi="Calibri" w:cs="Calibri"/>
      <w:kern w:val="2"/>
      <w:sz w:val="21"/>
      <w:szCs w:val="22"/>
    </w:rPr>
  </w:style>
  <w:style w:type="character" w:customStyle="1" w:styleId="24">
    <w:name w:val="批注主题 字符"/>
    <w:basedOn w:val="23"/>
    <w:link w:val="9"/>
    <w:semiHidden/>
    <w:qFormat/>
    <w:uiPriority w:val="99"/>
    <w:rPr>
      <w:rFonts w:ascii="Calibri" w:hAnsi="Calibri" w:cs="Calibri"/>
      <w:b/>
      <w:bCs/>
      <w:kern w:val="2"/>
      <w:sz w:val="21"/>
      <w:szCs w:val="22"/>
    </w:rPr>
  </w:style>
  <w:style w:type="paragraph" w:customStyle="1" w:styleId="25">
    <w:name w:val="修订2"/>
    <w:hidden/>
    <w:semiHidden/>
    <w:qFormat/>
    <w:uiPriority w:val="99"/>
    <w:rPr>
      <w:rFonts w:ascii="Calibri" w:hAnsi="Calibri" w:eastAsia="宋体" w:cs="Calibri"/>
      <w:kern w:val="2"/>
      <w:sz w:val="21"/>
      <w:szCs w:val="22"/>
      <w:lang w:val="en-US" w:eastAsia="zh-CN" w:bidi="ar-SA"/>
    </w:rPr>
  </w:style>
  <w:style w:type="paragraph" w:customStyle="1" w:styleId="26">
    <w:name w:val="修订3"/>
    <w:hidden/>
    <w:semiHidden/>
    <w:qFormat/>
    <w:uiPriority w:val="99"/>
    <w:rPr>
      <w:rFonts w:ascii="Calibri" w:hAnsi="Calibri" w:eastAsia="宋体" w:cs="Calibri"/>
      <w:kern w:val="2"/>
      <w:sz w:val="21"/>
      <w:szCs w:val="22"/>
      <w:lang w:val="en-US" w:eastAsia="zh-CN" w:bidi="ar-SA"/>
    </w:rPr>
  </w:style>
  <w:style w:type="paragraph" w:customStyle="1" w:styleId="27">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2354</Words>
  <Characters>2489</Characters>
  <Lines>19</Lines>
  <Paragraphs>5</Paragraphs>
  <TotalTime>9</TotalTime>
  <ScaleCrop>false</ScaleCrop>
  <LinksUpToDate>false</LinksUpToDate>
  <CharactersWithSpaces>2556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2023-05-25T07:55:00Z</dcterms:created>
  <dc:creator>andy</dc:creator>
  <cp:lastModifiedBy>一一</cp:lastModifiedBy>
  <cp:lastPrinted>2023-01-28T03:09:00Z</cp:lastPrinted>
  <dcterms:modified xsi:type="dcterms:W3CDTF">2023-10-08T09:25:19Z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9038305110724A13B06BFB02975E52C1</vt:lpwstr>
  </property>
</Properties>
</file>