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333333"/>
          <w:kern w:val="0"/>
          <w:sz w:val="44"/>
          <w:szCs w:val="44"/>
          <w:lang w:val="en-US" w:eastAsia="zh-CN"/>
        </w:rPr>
      </w:pPr>
      <w:bookmarkStart w:id="0" w:name="OLE_LINK5"/>
      <w:bookmarkStart w:id="1" w:name="OLE_LINK1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333333"/>
          <w:kern w:val="0"/>
          <w:sz w:val="44"/>
          <w:szCs w:val="44"/>
          <w:lang w:val="en-US" w:eastAsia="zh-CN"/>
        </w:rPr>
      </w:pPr>
      <w:r>
        <w:rPr>
          <w:rFonts w:hint="eastAsia" w:ascii="方正小标宋_GBK" w:hAnsi="方正小标宋_GBK" w:eastAsia="方正小标宋_GBK" w:cs="方正小标宋_GBK"/>
          <w:color w:val="333333"/>
          <w:kern w:val="0"/>
          <w:sz w:val="44"/>
          <w:szCs w:val="44"/>
          <w:lang w:val="en-US" w:eastAsia="zh-CN"/>
        </w:rPr>
        <w:t>海轩府项目可行性研究分析报告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color w:val="333333"/>
          <w:kern w:val="0"/>
          <w:sz w:val="44"/>
          <w:szCs w:val="44"/>
        </w:rPr>
      </w:pPr>
      <w:r>
        <w:rPr>
          <w:rFonts w:hint="eastAsia" w:ascii="方正小标宋_GBK" w:hAnsi="方正小标宋_GBK" w:eastAsia="方正小标宋_GBK" w:cs="方正小标宋_GBK"/>
          <w:color w:val="333333"/>
          <w:kern w:val="0"/>
          <w:sz w:val="44"/>
          <w:szCs w:val="44"/>
        </w:rPr>
        <w:t>询价</w:t>
      </w:r>
      <w:bookmarkEnd w:id="0"/>
      <w:r>
        <w:rPr>
          <w:rFonts w:hint="eastAsia" w:ascii="方正小标宋_GBK" w:hAnsi="方正小标宋_GBK" w:eastAsia="方正小标宋_GBK" w:cs="方正小标宋_GBK"/>
          <w:color w:val="333333"/>
          <w:kern w:val="0"/>
          <w:sz w:val="44"/>
          <w:szCs w:val="44"/>
          <w:lang w:val="en-US" w:eastAsia="zh-CN"/>
        </w:rPr>
        <w:t>采购公告</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val="0"/>
          <w:bCs/>
          <w:color w:val="auto"/>
          <w:kern w:val="0"/>
          <w:sz w:val="32"/>
          <w:szCs w:val="32"/>
        </w:rPr>
      </w:pPr>
      <w:bookmarkStart w:id="2" w:name="OLE_LINK10"/>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color w:val="auto"/>
          <w:kern w:val="0"/>
          <w:sz w:val="32"/>
          <w:szCs w:val="32"/>
          <w:lang w:val="en-US" w:eastAsia="zh-CN"/>
        </w:rPr>
        <w:t>1.</w:t>
      </w:r>
      <w:r>
        <w:rPr>
          <w:rFonts w:hint="eastAsia" w:ascii="楷体" w:hAnsi="楷体" w:eastAsia="楷体" w:cs="楷体"/>
          <w:color w:val="auto"/>
          <w:kern w:val="0"/>
          <w:sz w:val="32"/>
          <w:szCs w:val="32"/>
        </w:rPr>
        <w:t>采购单</w:t>
      </w:r>
      <w:r>
        <w:rPr>
          <w:rFonts w:hint="eastAsia" w:ascii="楷体" w:hAnsi="楷体" w:eastAsia="楷体" w:cs="楷体"/>
          <w:color w:val="auto"/>
          <w:kern w:val="0"/>
          <w:sz w:val="32"/>
          <w:szCs w:val="32"/>
          <w:lang w:val="en-US" w:eastAsia="zh-CN"/>
        </w:rPr>
        <w:t>位：</w:t>
      </w:r>
      <w:r>
        <w:rPr>
          <w:rFonts w:hint="eastAsia" w:ascii="仿宋_GB2312" w:hAnsi="仿宋_GB2312" w:eastAsia="仿宋_GB2312" w:cs="仿宋_GB2312"/>
          <w:color w:val="auto"/>
          <w:kern w:val="0"/>
          <w:sz w:val="32"/>
          <w:szCs w:val="32"/>
          <w:lang w:val="en-US" w:eastAsia="zh-CN"/>
        </w:rPr>
        <w:t>青岛城投地产投资控股（集团）有限公司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楷体" w:hAnsi="楷体" w:eastAsia="楷体" w:cs="楷体"/>
          <w:color w:val="auto"/>
          <w:kern w:val="0"/>
          <w:sz w:val="32"/>
          <w:szCs w:val="32"/>
          <w:lang w:val="en-US" w:eastAsia="zh-CN"/>
        </w:rPr>
        <w:t>2.服务名称：</w:t>
      </w:r>
      <w:r>
        <w:rPr>
          <w:rFonts w:hint="eastAsia" w:ascii="仿宋_GB2312" w:hAnsi="仿宋_GB2312" w:eastAsia="仿宋_GB2312" w:cs="仿宋_GB2312"/>
          <w:sz w:val="32"/>
          <w:szCs w:val="32"/>
          <w:u w:val="none"/>
          <w:lang w:val="en-US" w:eastAsia="zh-CN"/>
        </w:rPr>
        <w:t>海轩府项目可行性研究分析报告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 w:hAnsi="楷体" w:eastAsia="楷体" w:cs="楷体"/>
          <w:color w:val="auto"/>
          <w:kern w:val="0"/>
          <w:sz w:val="32"/>
          <w:szCs w:val="32"/>
          <w:highlight w:val="none"/>
          <w:lang w:val="en-US" w:eastAsia="zh-CN"/>
        </w:rPr>
        <w:t>3.项目规模</w:t>
      </w:r>
      <w:r>
        <w:rPr>
          <w:rFonts w:hint="eastAsia" w:ascii="楷体" w:hAnsi="楷体" w:eastAsia="楷体" w:cs="楷体"/>
          <w:color w:val="auto"/>
          <w:kern w:val="0"/>
          <w:sz w:val="32"/>
          <w:szCs w:val="32"/>
          <w:highlight w:val="none"/>
        </w:rPr>
        <w:t>：</w:t>
      </w:r>
      <w:bookmarkStart w:id="3" w:name="OLE_LINK9"/>
      <w:r>
        <w:rPr>
          <w:rFonts w:hint="eastAsia" w:ascii="仿宋_GB2312" w:hAnsi="仿宋_GB2312" w:eastAsia="仿宋_GB2312" w:cs="仿宋_GB2312"/>
          <w:sz w:val="32"/>
          <w:szCs w:val="32"/>
          <w:u w:val="none"/>
          <w:lang w:val="en-US" w:eastAsia="zh-CN"/>
        </w:rPr>
        <w:t>海轩府项目位于青岛市崂山区高荣路2号，株洲路以北、高荣路以西、高昌路以东、科苑纬三路以南，占地58亩（38848㎡），规划容积率3.7，地块总建筑面积约197060.11㎡（其中计容建筑面积约143737.60㎡，地下建筑面积53322.51㎡）。该项目土地性质为商住用地（三宗土地分别为住宅、商业和幼儿园），商业占比20%，住宅全部建设产权型人才公寓，综合楼面地价8576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 w:hAnsi="楷体" w:eastAsia="楷体" w:cs="楷体"/>
          <w:color w:val="auto"/>
          <w:kern w:val="0"/>
          <w:sz w:val="32"/>
          <w:szCs w:val="32"/>
          <w:highlight w:val="none"/>
          <w:lang w:val="en-US" w:eastAsia="zh-CN"/>
        </w:rPr>
        <w:t>4.</w:t>
      </w:r>
      <w:r>
        <w:rPr>
          <w:rFonts w:hint="eastAsia" w:ascii="楷体" w:hAnsi="楷体" w:eastAsia="楷体" w:cs="楷体"/>
          <w:color w:val="auto"/>
          <w:kern w:val="0"/>
          <w:sz w:val="32"/>
          <w:szCs w:val="32"/>
          <w:highlight w:val="none"/>
        </w:rPr>
        <w:t>采购</w:t>
      </w:r>
      <w:r>
        <w:rPr>
          <w:rFonts w:hint="eastAsia" w:ascii="楷体" w:hAnsi="楷体" w:eastAsia="楷体" w:cs="楷体"/>
          <w:color w:val="auto"/>
          <w:kern w:val="0"/>
          <w:sz w:val="32"/>
          <w:szCs w:val="32"/>
          <w:highlight w:val="none"/>
          <w:lang w:eastAsia="zh-CN"/>
        </w:rPr>
        <w:t>预算</w:t>
      </w:r>
      <w:r>
        <w:rPr>
          <w:rFonts w:hint="eastAsia" w:ascii="楷体" w:hAnsi="楷体" w:eastAsia="楷体" w:cs="楷体"/>
          <w:color w:val="auto"/>
          <w:kern w:val="0"/>
          <w:sz w:val="32"/>
          <w:szCs w:val="32"/>
          <w:highlight w:val="none"/>
          <w:lang w:val="en-US" w:eastAsia="zh-CN"/>
        </w:rPr>
        <w:t>及最高限价</w:t>
      </w:r>
      <w:r>
        <w:rPr>
          <w:rFonts w:hint="eastAsia" w:ascii="楷体" w:hAnsi="楷体" w:eastAsia="楷体" w:cs="楷体"/>
          <w:color w:val="auto"/>
          <w:kern w:val="0"/>
          <w:sz w:val="32"/>
          <w:szCs w:val="32"/>
          <w:highlight w:val="none"/>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u w:val="none"/>
          <w:lang w:val="en-US" w:eastAsia="zh-CN"/>
        </w:rPr>
        <w:t>8000元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5.中标人确定方式</w:t>
      </w:r>
      <w:r>
        <w:rPr>
          <w:rFonts w:hint="eastAsia" w:ascii="仿宋_GB2312" w:hAnsi="仿宋_GB2312" w:eastAsia="仿宋_GB2312" w:cs="仿宋_GB2312"/>
          <w:color w:val="auto"/>
          <w:kern w:val="0"/>
          <w:sz w:val="32"/>
          <w:szCs w:val="32"/>
          <w:highlight w:val="none"/>
          <w:lang w:val="en-US" w:eastAsia="zh-CN"/>
        </w:rPr>
        <w:t>：</w:t>
      </w:r>
      <w:r>
        <w:rPr>
          <w:rFonts w:ascii="仿宋_GB2312" w:hAnsi="宋体" w:eastAsia="仿宋_GB2312" w:cs="仿宋_GB2312"/>
          <w:i w:val="0"/>
          <w:iCs w:val="0"/>
          <w:caps w:val="0"/>
          <w:color w:val="000000"/>
          <w:spacing w:val="0"/>
          <w:sz w:val="32"/>
          <w:szCs w:val="32"/>
        </w:rPr>
        <w:t>合理低价中标</w:t>
      </w:r>
      <w:r>
        <w:rPr>
          <w:rFonts w:hint="eastAsia" w:ascii="仿宋_GB2312" w:hAnsi="宋体" w:eastAsia="仿宋_GB2312" w:cs="仿宋_GB2312"/>
          <w:i w:val="0"/>
          <w:iCs w:val="0"/>
          <w:caps w:val="0"/>
          <w:color w:val="000000"/>
          <w:spacing w:val="0"/>
          <w:sz w:val="32"/>
          <w:szCs w:val="32"/>
          <w:lang w:val="en-US"/>
        </w:rPr>
        <w:t>,</w:t>
      </w:r>
      <w:r>
        <w:rPr>
          <w:rFonts w:hint="eastAsia" w:ascii="仿宋_GB2312" w:hAnsi="宋体" w:eastAsia="仿宋_GB2312" w:cs="仿宋_GB2312"/>
          <w:i w:val="0"/>
          <w:iCs w:val="0"/>
          <w:caps w:val="0"/>
          <w:color w:val="000000"/>
          <w:spacing w:val="0"/>
          <w:sz w:val="32"/>
          <w:szCs w:val="32"/>
        </w:rPr>
        <w:t>如出现最低报价相同，选择有效最低报价单位中提供的业绩中单一合同的合同额最高者作为中标单位</w:t>
      </w:r>
      <w:r>
        <w:rPr>
          <w:rFonts w:hint="eastAsia" w:ascii="仿宋_GB2312" w:hAnsi="仿宋_GB2312" w:eastAsia="仿宋_GB2312" w:cs="仿宋_GB2312"/>
          <w:color w:val="auto"/>
          <w:kern w:val="0"/>
          <w:sz w:val="32"/>
          <w:szCs w:val="32"/>
          <w:highlight w:val="none"/>
        </w:rPr>
        <w:t>。</w:t>
      </w:r>
    </w:p>
    <w:bookmarkEnd w:id="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s="黑体"/>
          <w:i w:val="0"/>
          <w:iCs w:val="0"/>
          <w:caps w:val="0"/>
          <w:color w:val="000000"/>
          <w:spacing w:val="0"/>
          <w:sz w:val="32"/>
          <w:szCs w:val="32"/>
        </w:rPr>
      </w:pPr>
      <w:bookmarkStart w:id="4" w:name="OLE_LINK7"/>
      <w:r>
        <w:rPr>
          <w:rFonts w:ascii="黑体" w:hAnsi="宋体" w:eastAsia="黑体" w:cs="黑体"/>
          <w:i w:val="0"/>
          <w:iCs w:val="0"/>
          <w:caps w:val="0"/>
          <w:color w:val="000000"/>
          <w:spacing w:val="0"/>
          <w:sz w:val="32"/>
          <w:szCs w:val="32"/>
        </w:rPr>
        <w:t>二、申请人的资格要求</w:t>
      </w:r>
    </w:p>
    <w:bookmarkEnd w:id="2"/>
    <w:bookmarkEnd w:id="4"/>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Calibri" w:hAnsi="Calibri" w:cs="Calibri"/>
          <w:i w:val="0"/>
          <w:iCs w:val="0"/>
          <w:caps w:val="0"/>
          <w:color w:val="000000"/>
          <w:spacing w:val="0"/>
          <w:sz w:val="24"/>
          <w:szCs w:val="24"/>
        </w:rPr>
      </w:pPr>
      <w:r>
        <w:rPr>
          <w:rFonts w:ascii="仿宋_GB2312" w:hAnsi="Calibri" w:eastAsia="仿宋_GB2312" w:cs="仿宋_GB2312"/>
          <w:i w:val="0"/>
          <w:iCs w:val="0"/>
          <w:caps w:val="0"/>
          <w:color w:val="000000"/>
          <w:spacing w:val="0"/>
          <w:sz w:val="32"/>
          <w:szCs w:val="32"/>
          <w:lang w:val="en-US"/>
        </w:rPr>
        <w:t>1.</w:t>
      </w:r>
      <w:r>
        <w:rPr>
          <w:rFonts w:hint="eastAsia" w:ascii="仿宋_GB2312" w:hAnsi="Calibri" w:eastAsia="仿宋_GB2312" w:cs="仿宋_GB2312"/>
          <w:i w:val="0"/>
          <w:iCs w:val="0"/>
          <w:caps w:val="0"/>
          <w:color w:val="000000"/>
          <w:spacing w:val="0"/>
          <w:sz w:val="32"/>
          <w:szCs w:val="32"/>
        </w:rPr>
        <w:t>在中华人民共和国境内注册，具有独立的法人资格；</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Calibri" w:eastAsia="仿宋_GB2312" w:cs="仿宋_GB2312"/>
          <w:i w:val="0"/>
          <w:iCs w:val="0"/>
          <w:caps w:val="0"/>
          <w:color w:val="000000"/>
          <w:spacing w:val="0"/>
          <w:sz w:val="32"/>
          <w:szCs w:val="32"/>
          <w:lang w:eastAsia="zh-CN"/>
        </w:rPr>
      </w:pPr>
      <w:r>
        <w:rPr>
          <w:rFonts w:hint="eastAsia" w:ascii="仿宋_GB2312" w:hAnsi="Calibri" w:eastAsia="仿宋_GB2312" w:cs="仿宋_GB2312"/>
          <w:i w:val="0"/>
          <w:iCs w:val="0"/>
          <w:caps w:val="0"/>
          <w:color w:val="000000"/>
          <w:spacing w:val="0"/>
          <w:sz w:val="32"/>
          <w:szCs w:val="32"/>
          <w:lang w:val="en-US" w:eastAsia="zh-CN"/>
        </w:rPr>
        <w:t>2</w:t>
      </w:r>
      <w:r>
        <w:rPr>
          <w:rFonts w:hint="eastAsia" w:ascii="仿宋_GB2312" w:hAnsi="Calibri" w:eastAsia="仿宋_GB2312" w:cs="仿宋_GB2312"/>
          <w:i w:val="0"/>
          <w:iCs w:val="0"/>
          <w:caps w:val="0"/>
          <w:color w:val="000000"/>
          <w:spacing w:val="0"/>
          <w:sz w:val="32"/>
          <w:szCs w:val="32"/>
          <w:lang w:val="en-US"/>
        </w:rPr>
        <w:t>.</w:t>
      </w:r>
      <w:r>
        <w:rPr>
          <w:rFonts w:hint="eastAsia" w:ascii="仿宋_GB2312" w:hAnsi="Calibri" w:eastAsia="仿宋_GB2312" w:cs="仿宋_GB2312"/>
          <w:i w:val="0"/>
          <w:iCs w:val="0"/>
          <w:caps w:val="0"/>
          <w:color w:val="000000"/>
          <w:spacing w:val="0"/>
          <w:sz w:val="32"/>
          <w:szCs w:val="32"/>
        </w:rPr>
        <w:t>近三年（2020年1月1日至今）承接过合同额不低于9万元的房地产咨询等同类项目</w:t>
      </w:r>
      <w:r>
        <w:rPr>
          <w:rFonts w:hint="eastAsia" w:ascii="仿宋_GB2312" w:hAnsi="Calibri" w:eastAsia="仿宋_GB2312" w:cs="仿宋_GB2312"/>
          <w:i w:val="0"/>
          <w:iCs w:val="0"/>
          <w:caps w:val="0"/>
          <w:color w:val="000000"/>
          <w:spacing w:val="0"/>
          <w:sz w:val="32"/>
          <w:szCs w:val="32"/>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Calibri" w:eastAsia="仿宋_GB2312" w:cs="仿宋_GB2312"/>
          <w:i w:val="0"/>
          <w:iCs w:val="0"/>
          <w:caps w:val="0"/>
          <w:color w:val="000000"/>
          <w:spacing w:val="0"/>
          <w:sz w:val="32"/>
          <w:szCs w:val="32"/>
          <w:lang w:val="en-US" w:eastAsia="zh-CN"/>
        </w:rPr>
      </w:pPr>
      <w:r>
        <w:rPr>
          <w:rFonts w:hint="eastAsia" w:ascii="仿宋_GB2312" w:hAnsi="Calibri" w:eastAsia="仿宋_GB2312" w:cs="仿宋_GB2312"/>
          <w:i w:val="0"/>
          <w:iCs w:val="0"/>
          <w:caps w:val="0"/>
          <w:color w:val="000000"/>
          <w:spacing w:val="0"/>
          <w:sz w:val="32"/>
          <w:szCs w:val="32"/>
          <w:lang w:val="en-US" w:eastAsia="zh-CN"/>
        </w:rPr>
        <w:t>3.</w:t>
      </w:r>
      <w:r>
        <w:rPr>
          <w:rFonts w:hint="eastAsia" w:ascii="仿宋_GB2312" w:eastAsia="仿宋_GB2312" w:cs="Times New Roman"/>
          <w:color w:val="auto"/>
          <w:sz w:val="32"/>
          <w:szCs w:val="32"/>
        </w:rPr>
        <w:t xml:space="preserve">企业近三年内无不良记录；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Calibri" w:eastAsia="仿宋_GB2312" w:cs="仿宋_GB2312"/>
          <w:i w:val="0"/>
          <w:iCs w:val="0"/>
          <w:caps w:val="0"/>
          <w:color w:val="000000"/>
          <w:spacing w:val="0"/>
          <w:sz w:val="32"/>
          <w:szCs w:val="32"/>
          <w:lang w:val="en-US" w:eastAsia="zh-CN"/>
        </w:rPr>
      </w:pPr>
      <w:r>
        <w:rPr>
          <w:rFonts w:hint="eastAsia" w:ascii="仿宋_GB2312" w:hAnsi="Calibri" w:eastAsia="仿宋_GB2312" w:cs="仿宋_GB2312"/>
          <w:i w:val="0"/>
          <w:iCs w:val="0"/>
          <w:caps w:val="0"/>
          <w:color w:val="000000"/>
          <w:spacing w:val="0"/>
          <w:sz w:val="32"/>
          <w:szCs w:val="32"/>
          <w:lang w:val="en-US" w:eastAsia="zh-CN"/>
        </w:rPr>
        <w:t>4.不接受联合体的报价。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三、服务要求</w:t>
      </w:r>
    </w:p>
    <w:p>
      <w:pPr>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本项目由住宅、</w:t>
      </w:r>
      <w:r>
        <w:rPr>
          <w:rFonts w:hint="eastAsia" w:ascii="仿宋_GB2312" w:hAnsi="仿宋_GB2312" w:eastAsia="仿宋_GB2312" w:cs="仿宋_GB2312"/>
          <w:sz w:val="32"/>
          <w:szCs w:val="32"/>
          <w:highlight w:val="none"/>
          <w:lang w:val="en-US" w:eastAsia="zh-CN"/>
        </w:rPr>
        <w:t>商业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办公</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组成，其中住宅部分目前为产权型人才住房，后续拟补缴土地出让金后转为普通商品住宅对外销售。拟对整个项目公司进行投资测算并编制项目可行性研究分析报告。</w:t>
      </w:r>
    </w:p>
    <w:p>
      <w:pPr>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可行性研究分析报告需至少包含以下内容：</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项目区位及配套条件分析</w:t>
      </w:r>
      <w:r>
        <w:rPr>
          <w:rFonts w:hint="eastAsia" w:ascii="仿宋_GB2312" w:hAnsi="仿宋_GB2312" w:eastAsia="仿宋_GB2312" w:cs="仿宋_GB2312"/>
          <w:sz w:val="32"/>
          <w:szCs w:val="32"/>
          <w:highlight w:val="none"/>
          <w:lang w:eastAsia="zh-CN"/>
        </w:rPr>
        <w:t>；</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SWOT</w:t>
      </w:r>
      <w:r>
        <w:rPr>
          <w:rFonts w:hint="eastAsia" w:ascii="仿宋_GB2312" w:hAnsi="仿宋_GB2312" w:eastAsia="仿宋_GB2312" w:cs="仿宋_GB2312"/>
          <w:sz w:val="32"/>
          <w:szCs w:val="32"/>
          <w:highlight w:val="none"/>
        </w:rPr>
        <w:t>分析</w:t>
      </w:r>
      <w:r>
        <w:rPr>
          <w:rFonts w:hint="eastAsia" w:ascii="仿宋_GB2312" w:hAnsi="仿宋_GB2312" w:eastAsia="仿宋_GB2312" w:cs="仿宋_GB2312"/>
          <w:sz w:val="32"/>
          <w:szCs w:val="32"/>
          <w:highlight w:val="none"/>
          <w:lang w:eastAsia="zh-CN"/>
        </w:rPr>
        <w:t>；</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投资必要性分析</w:t>
      </w:r>
      <w:r>
        <w:rPr>
          <w:rFonts w:hint="eastAsia" w:ascii="仿宋_GB2312" w:hAnsi="仿宋_GB2312" w:eastAsia="仿宋_GB2312" w:cs="仿宋_GB2312"/>
          <w:sz w:val="32"/>
          <w:szCs w:val="32"/>
          <w:highlight w:val="none"/>
          <w:lang w:eastAsia="zh-CN"/>
        </w:rPr>
        <w:t>；</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政策环境分析、经济环境分析</w:t>
      </w:r>
      <w:r>
        <w:rPr>
          <w:rFonts w:hint="eastAsia" w:ascii="仿宋_GB2312" w:hAnsi="仿宋_GB2312" w:eastAsia="仿宋_GB2312" w:cs="仿宋_GB2312"/>
          <w:sz w:val="32"/>
          <w:szCs w:val="32"/>
          <w:highlight w:val="none"/>
          <w:lang w:eastAsia="zh-CN"/>
        </w:rPr>
        <w:t>；</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详细市场调研及分析，包括但不限于土地市场分析、崂山区市场分析（包括崂山区房地产区域分布概况、存量、去化速度等关键指标）及项目周边市场分析，并对周边的典型项目进行重点分析；</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投资效益分析</w:t>
      </w:r>
      <w:r>
        <w:rPr>
          <w:rFonts w:hint="eastAsia" w:ascii="仿宋_GB2312" w:hAnsi="仿宋_GB2312" w:eastAsia="仿宋_GB2312" w:cs="仿宋_GB2312"/>
          <w:sz w:val="32"/>
          <w:szCs w:val="32"/>
          <w:highlight w:val="none"/>
          <w:lang w:eastAsia="zh-CN"/>
        </w:rPr>
        <w:t>（分别计算假设人才公寓全部转为商品房前提下的收益能力及假设仅一部分转为商品房前提下的收益能力）</w:t>
      </w:r>
      <w:r>
        <w:rPr>
          <w:rFonts w:hint="eastAsia" w:ascii="仿宋_GB2312" w:hAnsi="仿宋_GB2312" w:eastAsia="仿宋_GB2312" w:cs="仿宋_GB2312"/>
          <w:sz w:val="32"/>
          <w:szCs w:val="32"/>
          <w:highlight w:val="none"/>
        </w:rPr>
        <w:t>；</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风险分析及对策；</w:t>
      </w:r>
    </w:p>
    <w:p>
      <w:pPr>
        <w:pStyle w:val="21"/>
        <w:numPr>
          <w:ilvl w:val="0"/>
          <w:numId w:val="0"/>
        </w:num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研究结论（需提供详细附表）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lang w:eastAsia="zh-CN"/>
        </w:rPr>
        <w:t>四、</w:t>
      </w:r>
      <w:r>
        <w:rPr>
          <w:rFonts w:hint="eastAsia" w:ascii="黑体" w:hAnsi="黑体" w:eastAsia="黑体" w:cs="黑体"/>
          <w:b w:val="0"/>
          <w:bCs/>
          <w:color w:val="auto"/>
          <w:kern w:val="0"/>
          <w:sz w:val="32"/>
          <w:szCs w:val="32"/>
          <w:highlight w:val="none"/>
        </w:rPr>
        <w:t>报价要求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Calibri" w:hAnsi="Calibri" w:cs="Calibri"/>
          <w:i w:val="0"/>
          <w:iCs w:val="0"/>
          <w:caps w:val="0"/>
          <w:color w:val="000000"/>
          <w:spacing w:val="0"/>
          <w:sz w:val="24"/>
          <w:szCs w:val="24"/>
        </w:rPr>
      </w:pPr>
      <w:r>
        <w:rPr>
          <w:rFonts w:ascii="仿宋_GB2312" w:hAnsi="Calibri" w:eastAsia="仿宋_GB2312" w:cs="仿宋_GB2312"/>
          <w:i w:val="0"/>
          <w:iCs w:val="0"/>
          <w:caps w:val="0"/>
          <w:color w:val="000000"/>
          <w:spacing w:val="0"/>
          <w:sz w:val="32"/>
          <w:szCs w:val="32"/>
          <w:lang w:val="en-US"/>
        </w:rPr>
        <w:t>1.</w:t>
      </w:r>
      <w:r>
        <w:rPr>
          <w:rFonts w:hint="eastAsia" w:ascii="仿宋_GB2312" w:hAnsi="Calibri" w:eastAsia="仿宋_GB2312" w:cs="仿宋_GB2312"/>
          <w:i w:val="0"/>
          <w:iCs w:val="0"/>
          <w:caps w:val="0"/>
          <w:color w:val="000000"/>
          <w:spacing w:val="0"/>
          <w:sz w:val="32"/>
          <w:szCs w:val="32"/>
        </w:rPr>
        <w:t>报价应为含税全包价费用，包括完成提供上述服务的所有费用；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仿宋_GB2312" w:eastAsia="仿宋_GB2312" w:cs="仿宋_GB2312"/>
          <w:i w:val="0"/>
          <w:iCs w:val="0"/>
          <w:caps w:val="0"/>
          <w:spacing w:val="0"/>
          <w:kern w:val="2"/>
          <w:sz w:val="32"/>
          <w:szCs w:val="32"/>
          <w:highlight w:val="none"/>
          <w:lang w:bidi="ar-SA"/>
        </w:rPr>
      </w:pPr>
      <w:r>
        <w:rPr>
          <w:rFonts w:hint="eastAsia" w:ascii="仿宋_GB2312" w:hAnsi="仿宋_GB2312" w:eastAsia="仿宋_GB2312" w:cs="仿宋_GB2312"/>
          <w:i w:val="0"/>
          <w:iCs w:val="0"/>
          <w:caps w:val="0"/>
          <w:spacing w:val="0"/>
          <w:kern w:val="2"/>
          <w:sz w:val="32"/>
          <w:szCs w:val="32"/>
          <w:highlight w:val="none"/>
          <w:lang w:val="en-US" w:bidi="ar-SA"/>
        </w:rPr>
        <w:t>2.</w:t>
      </w:r>
      <w:r>
        <w:rPr>
          <w:rFonts w:hint="eastAsia" w:ascii="仿宋_GB2312" w:hAnsi="仿宋_GB2312" w:eastAsia="仿宋_GB2312" w:cs="仿宋_GB2312"/>
          <w:i w:val="0"/>
          <w:iCs w:val="0"/>
          <w:caps w:val="0"/>
          <w:spacing w:val="0"/>
          <w:kern w:val="2"/>
          <w:sz w:val="32"/>
          <w:szCs w:val="32"/>
          <w:highlight w:val="none"/>
          <w:lang w:bidi="ar-SA"/>
        </w:rPr>
        <w:t>报价不得高于采购预算金额，否则报价无效；</w:t>
      </w:r>
    </w:p>
    <w:p>
      <w:pPr>
        <w:spacing w:line="56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rPr>
        <w:t>报价文件应包括：</w:t>
      </w:r>
    </w:p>
    <w:p>
      <w:pPr>
        <w:spacing w:line="56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（1）法定代表人身份证明（格式见附件1）；</w:t>
      </w:r>
    </w:p>
    <w:p>
      <w:pPr>
        <w:spacing w:line="56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（2）报价承诺</w:t>
      </w:r>
      <w:r>
        <w:rPr>
          <w:rFonts w:hint="eastAsia" w:ascii="仿宋_GB2312" w:hAnsi="仿宋_GB2312" w:eastAsia="仿宋_GB2312" w:cs="仿宋_GB2312"/>
          <w:kern w:val="2"/>
          <w:sz w:val="32"/>
          <w:szCs w:val="32"/>
          <w:highlight w:val="none"/>
          <w:lang w:val="en-US" w:eastAsia="zh-CN"/>
        </w:rPr>
        <w:t>函</w:t>
      </w:r>
      <w:r>
        <w:rPr>
          <w:rFonts w:hint="eastAsia" w:ascii="仿宋_GB2312" w:hAnsi="仿宋_GB2312" w:eastAsia="仿宋_GB2312" w:cs="仿宋_GB2312"/>
          <w:kern w:val="2"/>
          <w:sz w:val="32"/>
          <w:szCs w:val="32"/>
          <w:highlight w:val="none"/>
        </w:rPr>
        <w:t>（格式见附件2）；</w:t>
      </w:r>
    </w:p>
    <w:p>
      <w:pPr>
        <w:pStyle w:val="4"/>
        <w:spacing w:beforeAutospacing="0" w:afterAutospacing="0" w:line="560" w:lineRule="exact"/>
        <w:ind w:firstLine="640" w:firstLineChars="200"/>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w:t>
      </w:r>
      <w:r>
        <w:rPr>
          <w:rFonts w:hint="eastAsia" w:ascii="仿宋_GB2312" w:hAnsi="仿宋_GB2312" w:eastAsia="仿宋_GB2312" w:cs="仿宋_GB2312"/>
          <w:bCs/>
          <w:kern w:val="2"/>
          <w:sz w:val="32"/>
          <w:szCs w:val="32"/>
          <w:highlight w:val="none"/>
          <w:lang w:val="en-US" w:eastAsia="zh-CN"/>
        </w:rPr>
        <w:t>3</w:t>
      </w:r>
      <w:r>
        <w:rPr>
          <w:rFonts w:hint="eastAsia" w:ascii="仿宋_GB2312" w:hAnsi="仿宋_GB2312" w:eastAsia="仿宋_GB2312" w:cs="仿宋_GB2312"/>
          <w:bCs/>
          <w:kern w:val="2"/>
          <w:sz w:val="32"/>
          <w:szCs w:val="32"/>
          <w:highlight w:val="none"/>
        </w:rPr>
        <w:t>）报价单（格式见附件</w:t>
      </w:r>
      <w:r>
        <w:rPr>
          <w:rFonts w:hint="eastAsia" w:ascii="仿宋_GB2312" w:hAnsi="仿宋_GB2312" w:eastAsia="仿宋_GB2312" w:cs="仿宋_GB2312"/>
          <w:bCs/>
          <w:kern w:val="2"/>
          <w:sz w:val="32"/>
          <w:szCs w:val="32"/>
          <w:highlight w:val="none"/>
          <w:lang w:val="en-US" w:eastAsia="zh-CN"/>
        </w:rPr>
        <w:t>3</w:t>
      </w:r>
      <w:r>
        <w:rPr>
          <w:rFonts w:hint="eastAsia" w:ascii="仿宋_GB2312" w:hAnsi="仿宋_GB2312" w:eastAsia="仿宋_GB2312" w:cs="仿宋_GB2312"/>
          <w:bCs/>
          <w:kern w:val="2"/>
          <w:sz w:val="32"/>
          <w:szCs w:val="32"/>
          <w:highlight w:val="none"/>
        </w:rPr>
        <w:t>）</w:t>
      </w:r>
      <w:r>
        <w:rPr>
          <w:rFonts w:hint="eastAsia" w:ascii="仿宋_GB2312" w:hAnsi="仿宋_GB2312" w:eastAsia="仿宋_GB2312" w:cs="仿宋_GB2312"/>
          <w:kern w:val="2"/>
          <w:sz w:val="32"/>
          <w:szCs w:val="32"/>
          <w:highlight w:val="none"/>
        </w:rPr>
        <w:t>；</w:t>
      </w:r>
    </w:p>
    <w:p>
      <w:pPr>
        <w:spacing w:line="56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）营业执照复印件；</w:t>
      </w:r>
    </w:p>
    <w:p>
      <w:pPr>
        <w:spacing w:line="360" w:lineRule="auto"/>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）同类</w:t>
      </w:r>
      <w:r>
        <w:rPr>
          <w:rFonts w:hint="eastAsia" w:ascii="仿宋_GB2312" w:hAnsi="仿宋_GB2312" w:eastAsia="仿宋_GB2312" w:cs="仿宋_GB2312"/>
          <w:kern w:val="2"/>
          <w:sz w:val="32"/>
          <w:szCs w:val="32"/>
          <w:highlight w:val="none"/>
          <w:lang w:val="en-US" w:eastAsia="zh-CN"/>
        </w:rPr>
        <w:t>业绩</w:t>
      </w:r>
      <w:r>
        <w:rPr>
          <w:rFonts w:hint="eastAsia" w:ascii="仿宋_GB2312" w:hAnsi="仿宋_GB2312" w:eastAsia="仿宋_GB2312" w:cs="仿宋_GB2312"/>
          <w:kern w:val="2"/>
          <w:sz w:val="32"/>
          <w:szCs w:val="32"/>
          <w:highlight w:val="none"/>
        </w:rPr>
        <w:t>证明材料；</w:t>
      </w:r>
    </w:p>
    <w:p>
      <w:pPr>
        <w:spacing w:line="560" w:lineRule="exact"/>
        <w:ind w:firstLine="640" w:firstLineChars="2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rPr>
        <w:t>（6）投标文件包装袋密封件正面和封口格式（格式见附件</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val="en-US" w:eastAsia="zh-CN"/>
        </w:rPr>
        <w:t>。</w:t>
      </w:r>
    </w:p>
    <w:p>
      <w:pPr>
        <w:spacing w:line="56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注：上述材料中第(1)、(2)、(</w:t>
      </w:r>
      <w:r>
        <w:rPr>
          <w:rFonts w:hint="eastAsia" w:ascii="仿宋_GB2312" w:hAnsi="仿宋_GB2312"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rPr>
        <w:t>)项为按附件格式签字盖章的原件，第(</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)项为加盖公章的复印件。</w:t>
      </w:r>
    </w:p>
    <w:p>
      <w:pPr>
        <w:spacing w:line="56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上述要求的材料需进行密封，报价材料一式两份。封面需按照附件</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要求进行封贴，并在封口处加盖单位公章。未在封口处加盖单位公章。未按要求提供的报价文件视为无效报价，报价文件开标会当场拆封。</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lang w:eastAsia="zh-CN"/>
        </w:rPr>
        <w:t>五</w:t>
      </w:r>
      <w:r>
        <w:rPr>
          <w:rFonts w:hint="eastAsia" w:ascii="黑体" w:hAnsi="黑体" w:eastAsia="黑体" w:cs="黑体"/>
          <w:b w:val="0"/>
          <w:bCs/>
          <w:color w:val="auto"/>
          <w:kern w:val="0"/>
          <w:sz w:val="32"/>
          <w:szCs w:val="32"/>
        </w:rPr>
        <w:t>、报价</w:t>
      </w:r>
      <w:r>
        <w:rPr>
          <w:rFonts w:hint="eastAsia" w:ascii="黑体" w:hAnsi="黑体" w:eastAsia="黑体" w:cs="黑体"/>
          <w:b w:val="0"/>
          <w:bCs/>
          <w:color w:val="auto"/>
          <w:kern w:val="0"/>
          <w:sz w:val="32"/>
          <w:szCs w:val="32"/>
          <w:highlight w:val="none"/>
        </w:rPr>
        <w:t>截止时间、</w:t>
      </w:r>
      <w:r>
        <w:rPr>
          <w:rFonts w:hint="eastAsia" w:ascii="黑体" w:hAnsi="黑体" w:eastAsia="黑体" w:cs="黑体"/>
          <w:b w:val="0"/>
          <w:bCs/>
          <w:color w:val="auto"/>
          <w:kern w:val="0"/>
          <w:sz w:val="32"/>
          <w:szCs w:val="32"/>
          <w:highlight w:val="none"/>
          <w:lang w:eastAsia="zh-CN"/>
        </w:rPr>
        <w:t>报价</w:t>
      </w:r>
      <w:r>
        <w:rPr>
          <w:rFonts w:hint="eastAsia" w:ascii="黑体" w:hAnsi="黑体" w:eastAsia="黑体" w:cs="黑体"/>
          <w:b w:val="0"/>
          <w:bCs/>
          <w:color w:val="auto"/>
          <w:kern w:val="0"/>
          <w:sz w:val="32"/>
          <w:szCs w:val="32"/>
          <w:highlight w:val="none"/>
        </w:rPr>
        <w:t>形式</w:t>
      </w:r>
      <w:r>
        <w:rPr>
          <w:rFonts w:hint="eastAsia" w:ascii="黑体" w:hAnsi="黑体" w:eastAsia="黑体" w:cs="黑体"/>
          <w:b w:val="0"/>
          <w:bCs/>
          <w:color w:val="auto"/>
          <w:kern w:val="0"/>
          <w:sz w:val="32"/>
          <w:szCs w:val="32"/>
          <w:highlight w:val="none"/>
          <w:lang w:eastAsia="zh-CN"/>
        </w:rPr>
        <w:t>及送达地点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Calibri" w:hAnsi="Calibri" w:eastAsia="仿宋_GB2312" w:cs="Calibri"/>
          <w:i w:val="0"/>
          <w:iCs w:val="0"/>
          <w:caps w:val="0"/>
          <w:color w:val="000000"/>
          <w:spacing w:val="0"/>
          <w:sz w:val="24"/>
          <w:szCs w:val="24"/>
          <w:lang w:eastAsia="zh-CN"/>
        </w:rPr>
      </w:pPr>
      <w:bookmarkStart w:id="5" w:name="OLE_LINK2"/>
      <w:r>
        <w:rPr>
          <w:rFonts w:ascii="仿宋_GB2312" w:hAnsi="Calibri" w:eastAsia="仿宋_GB2312" w:cs="仿宋_GB2312"/>
          <w:i w:val="0"/>
          <w:iCs w:val="0"/>
          <w:caps w:val="0"/>
          <w:color w:val="000000"/>
          <w:spacing w:val="0"/>
          <w:sz w:val="32"/>
          <w:szCs w:val="32"/>
          <w:lang w:val="en-US"/>
        </w:rPr>
        <w:t>1.</w:t>
      </w:r>
      <w:r>
        <w:rPr>
          <w:rFonts w:hint="eastAsia" w:ascii="仿宋_GB2312" w:hAnsi="Calibri" w:eastAsia="仿宋_GB2312" w:cs="仿宋_GB2312"/>
          <w:i w:val="0"/>
          <w:iCs w:val="0"/>
          <w:caps w:val="0"/>
          <w:color w:val="000000"/>
          <w:spacing w:val="0"/>
          <w:sz w:val="32"/>
          <w:szCs w:val="32"/>
        </w:rPr>
        <w:t>报价截止时间：</w:t>
      </w:r>
      <w:r>
        <w:rPr>
          <w:rFonts w:hint="eastAsia" w:ascii="仿宋_GB2312" w:hAnsi="Calibri" w:eastAsia="仿宋_GB2312" w:cs="仿宋_GB2312"/>
          <w:i w:val="0"/>
          <w:iCs w:val="0"/>
          <w:caps w:val="0"/>
          <w:color w:val="000000"/>
          <w:spacing w:val="0"/>
          <w:sz w:val="32"/>
          <w:szCs w:val="32"/>
          <w:lang w:val="en-US"/>
        </w:rPr>
        <w:t>2023</w:t>
      </w:r>
      <w:r>
        <w:rPr>
          <w:rFonts w:hint="eastAsia" w:ascii="仿宋_GB2312" w:hAnsi="Calibri" w:eastAsia="仿宋_GB2312" w:cs="仿宋_GB2312"/>
          <w:i w:val="0"/>
          <w:iCs w:val="0"/>
          <w:caps w:val="0"/>
          <w:color w:val="000000"/>
          <w:spacing w:val="0"/>
          <w:sz w:val="32"/>
          <w:szCs w:val="32"/>
        </w:rPr>
        <w:t>年</w:t>
      </w:r>
      <w:r>
        <w:rPr>
          <w:rFonts w:hint="eastAsia" w:ascii="仿宋_GB2312" w:hAnsi="Calibri" w:eastAsia="仿宋_GB2312" w:cs="仿宋_GB2312"/>
          <w:i w:val="0"/>
          <w:iCs w:val="0"/>
          <w:caps w:val="0"/>
          <w:color w:val="000000"/>
          <w:spacing w:val="0"/>
          <w:sz w:val="32"/>
          <w:szCs w:val="32"/>
          <w:lang w:val="en-US"/>
        </w:rPr>
        <w:t>12</w:t>
      </w:r>
      <w:r>
        <w:rPr>
          <w:rFonts w:hint="eastAsia" w:ascii="仿宋_GB2312" w:hAnsi="Calibri" w:eastAsia="仿宋_GB2312" w:cs="仿宋_GB2312"/>
          <w:i w:val="0"/>
          <w:iCs w:val="0"/>
          <w:caps w:val="0"/>
          <w:color w:val="000000"/>
          <w:spacing w:val="0"/>
          <w:sz w:val="32"/>
          <w:szCs w:val="32"/>
        </w:rPr>
        <w:t>月</w:t>
      </w:r>
      <w:r>
        <w:rPr>
          <w:rFonts w:hint="eastAsia" w:ascii="仿宋_GB2312" w:hAnsi="Calibri" w:eastAsia="仿宋_GB2312" w:cs="仿宋_GB2312"/>
          <w:i w:val="0"/>
          <w:iCs w:val="0"/>
          <w:caps w:val="0"/>
          <w:color w:val="000000"/>
          <w:spacing w:val="0"/>
          <w:sz w:val="32"/>
          <w:szCs w:val="32"/>
          <w:lang w:val="en-US" w:eastAsia="zh-CN"/>
        </w:rPr>
        <w:t>25</w:t>
      </w:r>
      <w:r>
        <w:rPr>
          <w:rFonts w:hint="eastAsia" w:ascii="仿宋_GB2312" w:hAnsi="Calibri" w:eastAsia="仿宋_GB2312" w:cs="仿宋_GB2312"/>
          <w:i w:val="0"/>
          <w:iCs w:val="0"/>
          <w:caps w:val="0"/>
          <w:color w:val="000000"/>
          <w:spacing w:val="0"/>
          <w:sz w:val="32"/>
          <w:szCs w:val="32"/>
        </w:rPr>
        <w:t>日</w:t>
      </w:r>
      <w:r>
        <w:rPr>
          <w:rFonts w:hint="eastAsia" w:ascii="仿宋_GB2312" w:hAnsi="Calibri" w:eastAsia="仿宋_GB2312" w:cs="仿宋_GB2312"/>
          <w:i w:val="0"/>
          <w:iCs w:val="0"/>
          <w:caps w:val="0"/>
          <w:color w:val="000000"/>
          <w:spacing w:val="0"/>
          <w:sz w:val="32"/>
          <w:szCs w:val="32"/>
          <w:lang w:val="en-US" w:eastAsia="zh-CN"/>
        </w:rPr>
        <w:t>上</w:t>
      </w:r>
      <w:r>
        <w:rPr>
          <w:rFonts w:hint="eastAsia" w:ascii="仿宋_GB2312" w:hAnsi="Calibri" w:eastAsia="仿宋_GB2312" w:cs="仿宋_GB2312"/>
          <w:i w:val="0"/>
          <w:iCs w:val="0"/>
          <w:caps w:val="0"/>
          <w:color w:val="000000"/>
          <w:spacing w:val="0"/>
          <w:sz w:val="32"/>
          <w:szCs w:val="32"/>
        </w:rPr>
        <w:t>午</w:t>
      </w:r>
      <w:r>
        <w:rPr>
          <w:rFonts w:hint="eastAsia" w:ascii="仿宋_GB2312" w:hAnsi="Calibri" w:eastAsia="仿宋_GB2312" w:cs="仿宋_GB2312"/>
          <w:i w:val="0"/>
          <w:iCs w:val="0"/>
          <w:caps w:val="0"/>
          <w:color w:val="000000"/>
          <w:spacing w:val="0"/>
          <w:sz w:val="32"/>
          <w:szCs w:val="32"/>
          <w:lang w:val="en-US" w:eastAsia="zh-CN"/>
        </w:rPr>
        <w:t>10</w:t>
      </w:r>
      <w:r>
        <w:rPr>
          <w:rFonts w:hint="eastAsia" w:ascii="仿宋_GB2312" w:hAnsi="Calibri" w:eastAsia="仿宋_GB2312" w:cs="仿宋_GB2312"/>
          <w:i w:val="0"/>
          <w:iCs w:val="0"/>
          <w:caps w:val="0"/>
          <w:color w:val="000000"/>
          <w:spacing w:val="0"/>
          <w:sz w:val="32"/>
          <w:szCs w:val="32"/>
        </w:rPr>
        <w:t>点整</w:t>
      </w:r>
      <w:r>
        <w:rPr>
          <w:rFonts w:hint="eastAsia" w:ascii="仿宋_GB2312" w:hAnsi="Calibri" w:eastAsia="仿宋_GB2312" w:cs="仿宋_GB2312"/>
          <w:i w:val="0"/>
          <w:iCs w:val="0"/>
          <w:caps w:val="0"/>
          <w:color w:val="000000"/>
          <w:spacing w:val="0"/>
          <w:sz w:val="32"/>
          <w:szCs w:val="32"/>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lang w:val="en-US"/>
        </w:rPr>
        <w:t>2.</w:t>
      </w:r>
      <w:r>
        <w:rPr>
          <w:rFonts w:hint="eastAsia" w:ascii="仿宋_GB2312" w:hAnsi="Calibri" w:eastAsia="仿宋_GB2312" w:cs="仿宋_GB2312"/>
          <w:i w:val="0"/>
          <w:iCs w:val="0"/>
          <w:caps w:val="0"/>
          <w:color w:val="000000"/>
          <w:spacing w:val="0"/>
          <w:sz w:val="32"/>
          <w:szCs w:val="32"/>
        </w:rPr>
        <w:t>报价形式：报价文件可采取邮寄或现场递交的形式。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lang w:val="en-US"/>
        </w:rPr>
        <w:t>3.</w:t>
      </w:r>
      <w:r>
        <w:rPr>
          <w:rFonts w:hint="eastAsia" w:ascii="仿宋_GB2312" w:hAnsi="Calibri" w:eastAsia="仿宋_GB2312" w:cs="仿宋_GB2312"/>
          <w:i w:val="0"/>
          <w:iCs w:val="0"/>
          <w:caps w:val="0"/>
          <w:color w:val="000000"/>
          <w:spacing w:val="0"/>
          <w:sz w:val="32"/>
          <w:szCs w:val="32"/>
        </w:rPr>
        <w:t>送达地点：青岛市崂山区香港东路</w:t>
      </w:r>
      <w:r>
        <w:rPr>
          <w:rFonts w:hint="eastAsia" w:ascii="仿宋_GB2312" w:hAnsi="Calibri" w:eastAsia="仿宋_GB2312" w:cs="仿宋_GB2312"/>
          <w:i w:val="0"/>
          <w:iCs w:val="0"/>
          <w:caps w:val="0"/>
          <w:color w:val="000000"/>
          <w:spacing w:val="0"/>
          <w:sz w:val="32"/>
          <w:szCs w:val="32"/>
          <w:lang w:val="en-US"/>
        </w:rPr>
        <w:t>195</w:t>
      </w:r>
      <w:r>
        <w:rPr>
          <w:rFonts w:hint="eastAsia" w:ascii="仿宋_GB2312" w:hAnsi="Calibri" w:eastAsia="仿宋_GB2312" w:cs="仿宋_GB2312"/>
          <w:i w:val="0"/>
          <w:iCs w:val="0"/>
          <w:caps w:val="0"/>
          <w:color w:val="000000"/>
          <w:spacing w:val="0"/>
          <w:sz w:val="32"/>
          <w:szCs w:val="32"/>
        </w:rPr>
        <w:t>号上实中心</w:t>
      </w:r>
      <w:r>
        <w:rPr>
          <w:rFonts w:hint="eastAsia" w:ascii="仿宋_GB2312" w:hAnsi="Calibri" w:eastAsia="仿宋_GB2312" w:cs="仿宋_GB2312"/>
          <w:i w:val="0"/>
          <w:iCs w:val="0"/>
          <w:caps w:val="0"/>
          <w:color w:val="000000"/>
          <w:spacing w:val="0"/>
          <w:sz w:val="32"/>
          <w:szCs w:val="32"/>
          <w:lang w:val="en-US"/>
        </w:rPr>
        <w:t>T2</w:t>
      </w:r>
      <w:r>
        <w:rPr>
          <w:rFonts w:hint="eastAsia" w:ascii="仿宋_GB2312" w:hAnsi="Calibri" w:eastAsia="仿宋_GB2312" w:cs="仿宋_GB2312"/>
          <w:i w:val="0"/>
          <w:iCs w:val="0"/>
          <w:caps w:val="0"/>
          <w:color w:val="000000"/>
          <w:spacing w:val="0"/>
          <w:sz w:val="32"/>
          <w:szCs w:val="32"/>
        </w:rPr>
        <w:t>办公楼</w:t>
      </w:r>
      <w:r>
        <w:rPr>
          <w:rFonts w:hint="eastAsia" w:ascii="仿宋_GB2312" w:hAnsi="Calibri" w:eastAsia="仿宋_GB2312" w:cs="仿宋_GB2312"/>
          <w:i w:val="0"/>
          <w:iCs w:val="0"/>
          <w:caps w:val="0"/>
          <w:color w:val="000000"/>
          <w:spacing w:val="0"/>
          <w:sz w:val="32"/>
          <w:szCs w:val="32"/>
          <w:lang w:val="en-US" w:eastAsia="zh-CN"/>
        </w:rPr>
        <w:t>8</w:t>
      </w:r>
      <w:r>
        <w:rPr>
          <w:rFonts w:hint="eastAsia" w:ascii="仿宋_GB2312" w:hAnsi="Calibri" w:eastAsia="仿宋_GB2312" w:cs="仿宋_GB2312"/>
          <w:i w:val="0"/>
          <w:iCs w:val="0"/>
          <w:caps w:val="0"/>
          <w:color w:val="000000"/>
          <w:spacing w:val="0"/>
          <w:sz w:val="32"/>
          <w:szCs w:val="32"/>
        </w:rPr>
        <w:t>楼，逾期提交或者未送达指定地点的报价文件不予接受。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lang w:val="en-US" w:eastAsia="zh-CN" w:bidi="ar"/>
        </w:rPr>
      </w:pPr>
      <w:r>
        <w:rPr>
          <w:rFonts w:hint="eastAsia" w:ascii="仿宋_GB2312" w:hAnsi="Calibri" w:eastAsia="仿宋_GB2312" w:cs="仿宋_GB2312"/>
          <w:i w:val="0"/>
          <w:iCs w:val="0"/>
          <w:caps w:val="0"/>
          <w:color w:val="000000"/>
          <w:spacing w:val="0"/>
          <w:kern w:val="0"/>
          <w:sz w:val="32"/>
          <w:szCs w:val="32"/>
          <w:lang w:val="en-US" w:eastAsia="zh-CN" w:bidi="ar"/>
        </w:rPr>
        <w:t>4本次报价不接受电子邮件及其他任何网络信息形式的报价，如未及时送达或不符合要求提报的报价资料将被拒绝。</w:t>
      </w:r>
    </w:p>
    <w:bookmarkEnd w:id="5"/>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六</w:t>
      </w:r>
      <w:r>
        <w:rPr>
          <w:rFonts w:hint="eastAsia" w:ascii="黑体" w:hAnsi="黑体" w:eastAsia="黑体" w:cs="黑体"/>
          <w:b w:val="0"/>
          <w:bCs/>
          <w:color w:val="auto"/>
          <w:kern w:val="0"/>
          <w:sz w:val="32"/>
          <w:szCs w:val="32"/>
        </w:rPr>
        <w:t>、公告期限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val="0"/>
          <w:bCs/>
          <w:color w:val="auto"/>
          <w:kern w:val="0"/>
          <w:sz w:val="32"/>
          <w:szCs w:val="32"/>
          <w:lang w:val="en-US" w:eastAsia="zh-CN"/>
        </w:rPr>
      </w:pPr>
      <w:r>
        <w:rPr>
          <w:rFonts w:ascii="仿宋_GB2312" w:hAnsi="宋体" w:eastAsia="仿宋_GB2312" w:cs="仿宋_GB2312"/>
          <w:i w:val="0"/>
          <w:iCs w:val="0"/>
          <w:caps w:val="0"/>
          <w:color w:val="000000"/>
          <w:spacing w:val="0"/>
          <w:sz w:val="32"/>
          <w:szCs w:val="32"/>
        </w:rPr>
        <w:t>本项目招标公告发出之日起至报价截止时间止。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Calibri" w:eastAsia="仿宋_GB2312" w:cs="仿宋_GB2312"/>
          <w:i w:val="0"/>
          <w:iCs w:val="0"/>
          <w:caps w:val="0"/>
          <w:color w:val="000000"/>
          <w:spacing w:val="0"/>
          <w:kern w:val="0"/>
          <w:sz w:val="32"/>
          <w:szCs w:val="32"/>
          <w:lang w:val="en-US" w:eastAsia="zh-CN" w:bidi="ar"/>
        </w:rPr>
      </w:pPr>
      <w:r>
        <w:rPr>
          <w:rFonts w:hint="eastAsia" w:ascii="黑体" w:hAnsi="黑体" w:eastAsia="黑体" w:cs="黑体"/>
          <w:b w:val="0"/>
          <w:bCs/>
          <w:color w:val="auto"/>
          <w:kern w:val="0"/>
          <w:sz w:val="32"/>
          <w:szCs w:val="32"/>
          <w:lang w:val="en-US" w:eastAsia="zh-CN"/>
        </w:rPr>
        <w:t>七、联系方式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lang w:val="en-US" w:eastAsia="zh-CN" w:bidi="ar"/>
        </w:rPr>
      </w:pPr>
      <w:r>
        <w:rPr>
          <w:rFonts w:hint="eastAsia" w:ascii="仿宋_GB2312" w:hAnsi="Calibri" w:eastAsia="仿宋_GB2312" w:cs="仿宋_GB2312"/>
          <w:i w:val="0"/>
          <w:iCs w:val="0"/>
          <w:caps w:val="0"/>
          <w:color w:val="000000"/>
          <w:spacing w:val="0"/>
          <w:kern w:val="0"/>
          <w:sz w:val="32"/>
          <w:szCs w:val="32"/>
          <w:lang w:val="en-US" w:eastAsia="zh-CN" w:bidi="ar"/>
        </w:rPr>
        <w:t xml:space="preserve">联系人：夏堃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lang w:val="en-US" w:eastAsia="zh-CN" w:bidi="ar"/>
        </w:rPr>
      </w:pPr>
      <w:r>
        <w:rPr>
          <w:rFonts w:hint="eastAsia" w:ascii="仿宋_GB2312" w:hAnsi="Calibri" w:eastAsia="仿宋_GB2312" w:cs="仿宋_GB2312"/>
          <w:i w:val="0"/>
          <w:iCs w:val="0"/>
          <w:caps w:val="0"/>
          <w:color w:val="000000"/>
          <w:spacing w:val="0"/>
          <w:kern w:val="0"/>
          <w:sz w:val="32"/>
          <w:szCs w:val="32"/>
          <w:lang w:val="en-US" w:eastAsia="zh-CN" w:bidi="ar"/>
        </w:rPr>
        <w:t>电话：15866869051</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仿宋_GB2312" w:hAnsi="Calibri" w:eastAsia="仿宋_GB2312" w:cs="仿宋_GB2312"/>
          <w:i w:val="0"/>
          <w:iCs w:val="0"/>
          <w:caps w:val="0"/>
          <w:color w:val="000000"/>
          <w:spacing w:val="0"/>
          <w:sz w:val="32"/>
          <w:szCs w:val="32"/>
          <w:lang w:val="en-US"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Calibri" w:eastAsia="仿宋_GB2312" w:cs="仿宋_GB2312"/>
          <w:i w:val="0"/>
          <w:iCs w:val="0"/>
          <w:caps w:val="0"/>
          <w:color w:val="000000"/>
          <w:spacing w:val="0"/>
          <w:sz w:val="32"/>
          <w:szCs w:val="32"/>
          <w:lang w:val="en-US" w:eastAsia="zh-CN"/>
        </w:rPr>
      </w:pPr>
    </w:p>
    <w:p>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Calibri" w:eastAsia="仿宋_GB2312" w:cs="仿宋_GB2312"/>
          <w:i w:val="0"/>
          <w:iCs w:val="0"/>
          <w:caps w:val="0"/>
          <w:color w:val="000000"/>
          <w:spacing w:val="0"/>
          <w:sz w:val="32"/>
          <w:szCs w:val="32"/>
          <w:lang w:val="en-US" w:eastAsia="zh-CN"/>
        </w:rPr>
        <w:t>附件：</w:t>
      </w:r>
      <w:r>
        <w:rPr>
          <w:rFonts w:hint="eastAsia" w:ascii="仿宋_GB2312" w:hAnsi="宋体" w:eastAsia="仿宋_GB2312" w:cs="宋体"/>
          <w:kern w:val="0"/>
          <w:sz w:val="32"/>
          <w:szCs w:val="32"/>
        </w:rPr>
        <w:t>1.法人身份证明或授权委托书</w:t>
      </w:r>
    </w:p>
    <w:p>
      <w:pPr>
        <w:adjustRightInd w:val="0"/>
        <w:snapToGrid w:val="0"/>
        <w:spacing w:line="56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2.报价承诺函</w:t>
      </w:r>
    </w:p>
    <w:p>
      <w:pPr>
        <w:adjustRightInd w:val="0"/>
        <w:snapToGrid w:val="0"/>
        <w:spacing w:line="56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3.报价单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rPr>
          <w:rFonts w:hint="eastAsia" w:ascii="仿宋_GB2312" w:hAnsi="Calibri" w:eastAsia="仿宋_GB2312" w:cs="仿宋_GB2312"/>
          <w:i w:val="0"/>
          <w:iCs w:val="0"/>
          <w:caps w:val="0"/>
          <w:color w:val="000000"/>
          <w:spacing w:val="0"/>
          <w:sz w:val="32"/>
          <w:szCs w:val="32"/>
        </w:rPr>
      </w:pPr>
      <w:r>
        <w:rPr>
          <w:rFonts w:hint="eastAsia" w:ascii="仿宋_GB2312" w:hAnsi="Calibri"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color w:val="333333"/>
          <w:kern w:val="0"/>
          <w:sz w:val="32"/>
          <w:szCs w:val="32"/>
        </w:rPr>
        <w:t>投标文件包装袋密封件正面和封口格式</w:t>
      </w:r>
    </w:p>
    <w:p>
      <w:pPr>
        <w:keepNext w:val="0"/>
        <w:keepLines w:val="0"/>
        <w:pageBreakBefore w:val="0"/>
        <w:widowControl w:val="0"/>
        <w:kinsoku/>
        <w:wordWrap/>
        <w:overflowPunct/>
        <w:topLinePunct w:val="0"/>
        <w:autoSpaceDE/>
        <w:autoSpaceDN/>
        <w:bidi w:val="0"/>
        <w:adjustRightInd/>
        <w:snapToGrid/>
        <w:spacing w:line="560" w:lineRule="exact"/>
        <w:contextualSpacing/>
        <w:jc w:val="left"/>
        <w:textAlignment w:val="auto"/>
        <w:rPr>
          <w:rFonts w:hint="eastAsia" w:ascii="仿宋_GB2312" w:hAnsi="仿宋_GB2312" w:eastAsia="仿宋_GB2312" w:cs="仿宋_GB2312"/>
          <w:color w:val="auto"/>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 xml:space="preserve">            </w:t>
      </w:r>
      <w:bookmarkStart w:id="6" w:name="OLE_LINK13"/>
      <w:r>
        <w:rPr>
          <w:rFonts w:hint="eastAsia" w:ascii="仿宋_GB2312" w:hAnsi="仿宋_GB2312" w:eastAsia="仿宋_GB2312" w:cs="仿宋_GB2312"/>
          <w:color w:val="auto"/>
          <w:kern w:val="0"/>
          <w:sz w:val="32"/>
          <w:szCs w:val="32"/>
          <w:lang w:val="en-US" w:eastAsia="zh-CN"/>
        </w:rPr>
        <w:t xml:space="preserve">青岛城投地产投资控股（集团）有限公司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contextualSpacing/>
        <w:jc w:val="left"/>
        <w:textAlignment w:val="auto"/>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lang w:val="en-US" w:eastAsia="zh-CN"/>
        </w:rPr>
        <w:t>2023年12月20</w:t>
      </w:r>
      <w:bookmarkStart w:id="7" w:name="_GoBack"/>
      <w:bookmarkEnd w:id="7"/>
      <w:r>
        <w:rPr>
          <w:rFonts w:hint="eastAsia" w:ascii="仿宋_GB2312" w:hAnsi="仿宋_GB2312" w:eastAsia="仿宋_GB2312" w:cs="仿宋_GB2312"/>
          <w:color w:val="auto"/>
          <w:kern w:val="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bookmarkEnd w:id="6"/>
    <w:p>
      <w:pP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8"/>
      </w:pPr>
    </w:p>
    <w:p>
      <w:pPr>
        <w:pStyle w:val="8"/>
      </w:pPr>
    </w:p>
    <w:p>
      <w:pPr>
        <w:pStyle w:val="8"/>
      </w:pPr>
    </w:p>
    <w:p>
      <w:pPr>
        <w:pStyle w:val="8"/>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hint="eastAsia" w:ascii="仿宋" w:hAnsi="仿宋" w:eastAsia="仿宋"/>
          <w:color w:val="000000"/>
          <w:sz w:val="32"/>
          <w:szCs w:val="32"/>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ind w:firstLine="600"/>
        <w:jc w:val="center"/>
        <w:rPr>
          <w:rFonts w:hint="eastAsia"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授权委托日期：****年**月**日</w:t>
      </w:r>
    </w:p>
    <w:p>
      <w:pPr>
        <w:pStyle w:val="8"/>
        <w:jc w:val="right"/>
        <w:rPr>
          <w:rFonts w:ascii="仿宋_GB2312" w:hAnsi="宋体" w:eastAsia="仿宋_GB2312" w:cs="宋体"/>
          <w:kern w:val="0"/>
          <w:sz w:val="32"/>
          <w:szCs w:val="32"/>
        </w:rPr>
      </w:pPr>
    </w:p>
    <w:p>
      <w:pPr>
        <w:pStyle w:val="8"/>
        <w:jc w:val="right"/>
        <w:rPr>
          <w:rFonts w:ascii="仿宋_GB2312" w:hAnsi="宋体" w:eastAsia="仿宋_GB2312" w:cs="宋体"/>
          <w:kern w:val="0"/>
          <w:sz w:val="32"/>
          <w:szCs w:val="32"/>
        </w:rPr>
      </w:pPr>
    </w:p>
    <w:p>
      <w:pPr>
        <w:pStyle w:val="8"/>
        <w:jc w:val="right"/>
        <w:rPr>
          <w:rFonts w:ascii="仿宋_GB2312" w:hAnsi="宋体" w:eastAsia="仿宋_GB2312" w:cs="宋体"/>
          <w:kern w:val="0"/>
          <w:sz w:val="32"/>
          <w:szCs w:val="32"/>
        </w:rPr>
      </w:pPr>
    </w:p>
    <w:p>
      <w:pPr>
        <w:spacing w:line="240" w:lineRule="auto"/>
        <w:ind w:firstLine="0"/>
        <w:jc w:val="left"/>
        <w:rPr>
          <w:rFonts w:ascii="楷体" w:hAnsi="楷体" w:eastAsia="楷体" w:cs="楷体"/>
          <w:b/>
          <w:bCs/>
          <w:sz w:val="30"/>
          <w:szCs w:val="30"/>
        </w:rPr>
      </w:pPr>
    </w:p>
    <w:p>
      <w:pPr>
        <w:spacing w:line="240" w:lineRule="auto"/>
        <w:ind w:firstLine="0"/>
        <w:jc w:val="left"/>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b w:val="0"/>
          <w:bCs w:val="0"/>
          <w:kern w:val="0"/>
          <w:sz w:val="32"/>
          <w:szCs w:val="32"/>
          <w:lang w:val="en-US" w:eastAsia="zh-CN"/>
        </w:rPr>
        <w:t>附件2</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pStyle w:val="8"/>
        <w:ind w:left="0" w:leftChars="0" w:right="560"/>
        <w:rPr>
          <w:rFonts w:ascii="仿宋_GB2312" w:hAnsi="仿宋" w:eastAsia="仿宋_GB2312"/>
          <w:color w:val="000000"/>
          <w:sz w:val="28"/>
          <w:szCs w:val="28"/>
        </w:rPr>
      </w:pPr>
    </w:p>
    <w:p>
      <w:pPr>
        <w:pStyle w:val="8"/>
        <w:ind w:left="0" w:leftChars="0" w:right="560"/>
        <w:rPr>
          <w:rFonts w:ascii="仿宋_GB2312" w:hAnsi="仿宋" w:eastAsia="仿宋_GB2312"/>
          <w:color w:val="000000"/>
          <w:sz w:val="28"/>
          <w:szCs w:val="28"/>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青岛城投地产投资控股（集团）有限公司</w:t>
      </w:r>
    </w:p>
    <w:p>
      <w:pPr>
        <w:spacing w:line="600" w:lineRule="exact"/>
        <w:ind w:firstLine="560" w:firstLineChars="200"/>
        <w:rPr>
          <w:rFonts w:ascii="仿宋_GB2312" w:hAnsi="仿宋" w:eastAsia="仿宋_GB2312"/>
          <w:color w:val="000000"/>
          <w:sz w:val="28"/>
          <w:szCs w:val="28"/>
          <w:u w:val="single"/>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lang w:val="en-US" w:eastAsia="zh-CN"/>
        </w:rPr>
        <w:t>海轩府项目可行性研究分析报告</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6"/>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日    期：</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 xml:space="preserve">日   </w:t>
      </w:r>
      <w:r>
        <w:rPr>
          <w:rFonts w:hint="eastAsia" w:ascii="仿宋_GB2312" w:hAnsi="仿宋_GB2312" w:eastAsia="仿宋_GB2312" w:cs="仿宋_GB2312"/>
          <w:bCs/>
          <w:color w:val="000000"/>
          <w:kern w:val="1"/>
          <w:sz w:val="32"/>
          <w:szCs w:val="32"/>
        </w:rPr>
        <w:t xml:space="preserve"> </w:t>
      </w: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3</w:t>
      </w:r>
    </w:p>
    <w:p>
      <w:pPr>
        <w:spacing w:line="560" w:lineRule="exact"/>
        <w:jc w:val="center"/>
        <w:rPr>
          <w:rFonts w:ascii="楷体" w:hAnsi="楷体" w:eastAsia="楷体" w:cs="楷体"/>
          <w:b/>
          <w:bCs/>
          <w:sz w:val="30"/>
          <w:szCs w:val="30"/>
        </w:rPr>
      </w:pPr>
      <w:r>
        <w:rPr>
          <w:rFonts w:hint="eastAsia" w:ascii="楷体" w:hAnsi="楷体" w:eastAsia="楷体" w:cs="楷体"/>
          <w:b/>
          <w:bCs/>
          <w:sz w:val="30"/>
          <w:szCs w:val="30"/>
        </w:rPr>
        <w:t>报价单</w:t>
      </w:r>
    </w:p>
    <w:p>
      <w:pPr>
        <w:adjustRightInd w:val="0"/>
        <w:snapToGrid w:val="0"/>
        <w:jc w:val="right"/>
        <w:rPr>
          <w:rFonts w:ascii="仿宋" w:hAnsi="仿宋" w:eastAsia="仿宋" w:cs="Arial"/>
          <w:bCs/>
          <w:sz w:val="28"/>
          <w:szCs w:val="30"/>
        </w:rPr>
      </w:pPr>
      <w:r>
        <w:rPr>
          <w:rFonts w:hint="eastAsia" w:ascii="仿宋" w:hAnsi="仿宋" w:eastAsia="仿宋"/>
          <w:b/>
          <w:sz w:val="28"/>
          <w:szCs w:val="28"/>
        </w:rPr>
        <w:t>单位：元</w:t>
      </w:r>
    </w:p>
    <w:tbl>
      <w:tblPr>
        <w:tblStyle w:val="14"/>
        <w:tblW w:w="4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166"/>
        <w:gridCol w:w="3278"/>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691"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序号</w:t>
            </w:r>
          </w:p>
        </w:tc>
        <w:tc>
          <w:tcPr>
            <w:tcW w:w="1361"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项目名称</w:t>
            </w:r>
          </w:p>
        </w:tc>
        <w:tc>
          <w:tcPr>
            <w:tcW w:w="2060"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报价</w:t>
            </w:r>
          </w:p>
        </w:tc>
        <w:tc>
          <w:tcPr>
            <w:tcW w:w="886" w:type="pc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691"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1361"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8"/>
                <w:szCs w:val="28"/>
              </w:rPr>
              <w:t>海轩府项目可行性研究分析报告</w:t>
            </w:r>
          </w:p>
        </w:tc>
        <w:tc>
          <w:tcPr>
            <w:tcW w:w="2060"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p>
        </w:tc>
        <w:tc>
          <w:tcPr>
            <w:tcW w:w="886" w:type="pc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2" w:hRule="atLeast"/>
          <w:jc w:val="center"/>
        </w:trPr>
        <w:tc>
          <w:tcPr>
            <w:tcW w:w="2052"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总计</w:t>
            </w:r>
          </w:p>
        </w:tc>
        <w:tc>
          <w:tcPr>
            <w:tcW w:w="29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 w:eastAsia="仿宋_GB2312"/>
                <w:sz w:val="24"/>
                <w:szCs w:val="24"/>
              </w:rPr>
            </w:pPr>
            <w:r>
              <w:rPr>
                <w:rFonts w:hint="eastAsia" w:ascii="仿宋_GB2312" w:hAnsi="仿宋" w:eastAsia="仿宋_GB2312"/>
                <w:sz w:val="24"/>
                <w:szCs w:val="24"/>
              </w:rPr>
              <w:t>大写：</w:t>
            </w:r>
          </w:p>
          <w:p>
            <w:pPr>
              <w:adjustRightInd w:val="0"/>
              <w:snapToGrid w:val="0"/>
            </w:pPr>
            <w:r>
              <w:rPr>
                <w:rFonts w:hint="eastAsia" w:ascii="仿宋_GB2312" w:hAnsi="仿宋" w:eastAsia="仿宋_GB2312"/>
                <w:sz w:val="24"/>
                <w:szCs w:val="24"/>
              </w:rPr>
              <w:t>小写：</w:t>
            </w:r>
          </w:p>
        </w:tc>
      </w:tr>
    </w:tbl>
    <w:p>
      <w:pPr>
        <w:spacing w:line="240" w:lineRule="atLeast"/>
        <w:rPr>
          <w:rFonts w:ascii="仿宋" w:hAnsi="仿宋" w:eastAsia="仿宋" w:cs="仿宋"/>
          <w:sz w:val="24"/>
        </w:rPr>
      </w:pPr>
    </w:p>
    <w:p>
      <w:pPr>
        <w:widowControl/>
        <w:ind w:firstLine="640"/>
        <w:jc w:val="left"/>
        <w:rPr>
          <w:rFonts w:ascii="仿宋" w:hAnsi="仿宋" w:eastAsia="仿宋"/>
          <w:sz w:val="24"/>
        </w:rPr>
      </w:pPr>
      <w:r>
        <w:rPr>
          <w:rFonts w:hint="eastAsia" w:ascii="仿宋_GB2312" w:hAnsi="仿宋" w:eastAsia="仿宋_GB2312"/>
          <w:color w:val="000000"/>
          <w:sz w:val="28"/>
          <w:szCs w:val="28"/>
        </w:rPr>
        <w:t>备注：报价为含税全包价，包括完成服务的所有费用。</w:t>
      </w:r>
    </w:p>
    <w:p>
      <w:pPr>
        <w:widowControl/>
        <w:ind w:firstLine="480" w:firstLineChars="200"/>
        <w:jc w:val="left"/>
        <w:rPr>
          <w:rFonts w:ascii="仿宋" w:hAnsi="仿宋" w:eastAsia="仿宋"/>
          <w:sz w:val="24"/>
        </w:rPr>
      </w:pPr>
    </w:p>
    <w:p>
      <w:pPr>
        <w:widowControl/>
        <w:ind w:right="600" w:firstLine="48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p>
      <w:pPr>
        <w:widowControl/>
        <w:ind w:right="600" w:firstLine="2240" w:firstLineChars="800"/>
        <w:rPr>
          <w:rFonts w:ascii="仿宋_GB2312" w:hAnsi="宋体" w:eastAsia="仿宋_GB2312" w:cs="宋体"/>
          <w:kern w:val="0"/>
          <w:sz w:val="30"/>
          <w:szCs w:val="30"/>
        </w:rPr>
      </w:pPr>
      <w:r>
        <w:rPr>
          <w:rFonts w:hint="eastAsia" w:ascii="仿宋_GB2312" w:hAnsi="仿宋" w:eastAsia="仿宋_GB2312"/>
          <w:color w:val="000000"/>
          <w:sz w:val="28"/>
          <w:szCs w:val="28"/>
        </w:rPr>
        <w:t>报价人（盖章）：</w:t>
      </w:r>
    </w:p>
    <w:p>
      <w:pPr>
        <w:widowControl/>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法定代表人或授权委托人（盖章或签字）：</w:t>
      </w:r>
    </w:p>
    <w:p>
      <w:pPr>
        <w:widowControl/>
        <w:ind w:firstLine="2240" w:firstLineChars="800"/>
        <w:rPr>
          <w:rFonts w:ascii="仿宋_GB2312" w:hAnsi="仿宋" w:eastAsia="仿宋_GB2312"/>
          <w:color w:val="000000"/>
          <w:sz w:val="28"/>
          <w:szCs w:val="28"/>
        </w:rPr>
      </w:pPr>
      <w:r>
        <w:rPr>
          <w:rFonts w:hint="eastAsia" w:ascii="仿宋_GB2312" w:hAnsi="仿宋" w:eastAsia="仿宋_GB2312"/>
          <w:color w:val="000000"/>
          <w:sz w:val="28"/>
          <w:szCs w:val="28"/>
        </w:rPr>
        <w:t>联系人及联系方式：</w:t>
      </w:r>
    </w:p>
    <w:p>
      <w:pPr>
        <w:pStyle w:val="8"/>
        <w:ind w:firstLine="1820" w:firstLineChars="650"/>
        <w:rPr>
          <w:rStyle w:val="22"/>
          <w:rFonts w:ascii="宋体" w:hAnsi="宋体" w:eastAsia="宋体"/>
          <w:szCs w:val="21"/>
        </w:rPr>
        <w:sectPr>
          <w:pgSz w:w="11906" w:h="16838"/>
          <w:pgMar w:top="1440" w:right="1800" w:bottom="1440" w:left="1800" w:header="851" w:footer="992" w:gutter="0"/>
          <w:cols w:space="425" w:num="1"/>
          <w:docGrid w:type="linesAndChars" w:linePitch="312" w:charSpace="0"/>
        </w:sectPr>
      </w:pPr>
      <w:r>
        <w:rPr>
          <w:rFonts w:hint="eastAsia" w:ascii="仿宋_GB2312" w:hAnsi="仿宋" w:eastAsia="仿宋_GB2312"/>
          <w:color w:val="000000"/>
          <w:sz w:val="28"/>
          <w:szCs w:val="28"/>
        </w:rPr>
        <w:t>日    期：</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日</w:t>
      </w:r>
    </w:p>
    <w:p>
      <w:pPr>
        <w:spacing w:line="240" w:lineRule="auto"/>
        <w:rPr>
          <w:rFonts w:hint="eastAsia" w:ascii="仿宋_GB2312" w:hAnsi="宋体" w:eastAsia="仿宋_GB2312" w:cs="宋体"/>
          <w:bCs w:val="0"/>
          <w:kern w:val="0"/>
          <w:sz w:val="32"/>
          <w:szCs w:val="32"/>
          <w:lang w:eastAsia="zh-CN"/>
        </w:rPr>
      </w:pPr>
      <w:r>
        <w:rPr>
          <w:rFonts w:hint="eastAsia" w:ascii="仿宋_GB2312" w:hAnsi="宋体" w:eastAsia="仿宋_GB2312" w:cs="宋体"/>
          <w:bCs w:val="0"/>
          <w:kern w:val="0"/>
          <w:sz w:val="32"/>
          <w:szCs w:val="32"/>
        </w:rPr>
        <w:t>附件</w:t>
      </w:r>
      <w:r>
        <w:rPr>
          <w:rFonts w:hint="eastAsia" w:ascii="仿宋_GB2312" w:hAnsi="宋体" w:eastAsia="仿宋_GB2312" w:cs="宋体"/>
          <w:bCs w:val="0"/>
          <w:kern w:val="0"/>
          <w:sz w:val="32"/>
          <w:szCs w:val="32"/>
          <w:lang w:val="en-US" w:eastAsia="zh-CN"/>
        </w:rPr>
        <w:t>4</w:t>
      </w:r>
    </w:p>
    <w:p>
      <w:pPr>
        <w:jc w:val="center"/>
        <w:rPr>
          <w:rFonts w:ascii="方正小标宋_GBK" w:hAnsi="华文细黑" w:eastAsia="方正小标宋_GBK"/>
          <w:sz w:val="32"/>
          <w:szCs w:val="32"/>
        </w:rPr>
      </w:pPr>
      <w:r>
        <w:rPr>
          <w:rFonts w:hint="eastAsia" w:ascii="方正小标宋_GBK" w:hAnsi="华文细黑" w:eastAsia="方正小标宋_GBK"/>
          <w:sz w:val="32"/>
          <w:szCs w:val="32"/>
        </w:rPr>
        <w:t>投标文件包装袋密封件正面和封口格式</w:t>
      </w:r>
    </w:p>
    <w:p>
      <w:pPr>
        <w:widowControl/>
        <w:autoSpaceDE w:val="0"/>
        <w:autoSpaceDN w:val="0"/>
        <w:adjustRightInd w:val="0"/>
        <w:spacing w:before="100" w:after="100" w:line="360" w:lineRule="auto"/>
        <w:ind w:right="-481"/>
        <w:jc w:val="center"/>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投标文件包装袋密封件正面格式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tcMar>
              <w:top w:w="100" w:type="dxa"/>
              <w:right w:w="100" w:type="dxa"/>
            </w:tcMar>
            <w:vAlign w:val="top"/>
          </w:tcPr>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kern w:val="1"/>
                <w:sz w:val="24"/>
                <w:szCs w:val="24"/>
              </w:rPr>
              <w:t>收件人：</w:t>
            </w:r>
            <w:r>
              <w:rPr>
                <w:rFonts w:hint="eastAsia" w:ascii="仿宋_GB2312" w:hAnsi="仿宋_GB2312" w:eastAsia="仿宋_GB2312" w:cs="仿宋_GB2312"/>
                <w:color w:val="000000"/>
                <w:kern w:val="1"/>
                <w:sz w:val="24"/>
                <w:szCs w:val="24"/>
                <w:lang w:val="en-US" w:eastAsia="zh-CN"/>
              </w:rPr>
              <w:t>青岛城投地产投资控股（集团）有限公司</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 xml:space="preserve">                                      </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widowControl w:val="0"/>
              <w:autoSpaceDE/>
              <w:autoSpaceDN/>
              <w:adjustRightInd/>
              <w:spacing w:line="560" w:lineRule="exact"/>
              <w:ind w:right="0" w:firstLine="480" w:firstLineChars="200"/>
              <w:jc w:val="left"/>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项目名称：</w:t>
            </w:r>
            <w:r>
              <w:rPr>
                <w:rFonts w:hint="eastAsia" w:ascii="仿宋_GB2312" w:hAnsi="仿宋_GB2312" w:eastAsia="仿宋_GB2312" w:cs="仿宋_GB2312"/>
                <w:color w:val="000000"/>
                <w:kern w:val="1"/>
                <w:sz w:val="24"/>
                <w:szCs w:val="24"/>
                <w:lang w:val="en-US" w:eastAsia="zh-CN"/>
              </w:rPr>
              <w:t>海轩府项目可行性研究分析报告</w:t>
            </w:r>
            <w:r>
              <w:rPr>
                <w:rFonts w:hint="eastAsia" w:ascii="仿宋_GB2312" w:hAnsi="仿宋_GB2312" w:eastAsia="仿宋_GB2312" w:cs="仿宋_GB2312"/>
                <w:color w:val="000000"/>
                <w:kern w:val="1"/>
                <w:sz w:val="24"/>
                <w:szCs w:val="24"/>
              </w:rPr>
              <w:t>询价</w:t>
            </w:r>
            <w:r>
              <w:rPr>
                <w:rFonts w:hint="eastAsia" w:ascii="仿宋_GB2312" w:hAnsi="仿宋_GB2312" w:eastAsia="仿宋_GB2312" w:cs="仿宋_GB2312"/>
                <w:color w:val="000000"/>
                <w:kern w:val="1"/>
                <w:sz w:val="24"/>
                <w:szCs w:val="24"/>
                <w:lang w:val="en-US" w:eastAsia="zh-CN"/>
              </w:rPr>
              <w:t>采购</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报价人名称：</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报价人地址：</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邮政编码：</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2023年  月  日</w:t>
            </w: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加盖报价人公章</w:t>
            </w:r>
          </w:p>
        </w:tc>
      </w:tr>
    </w:tbl>
    <w:p>
      <w:pPr>
        <w:widowControl/>
        <w:autoSpaceDE w:val="0"/>
        <w:autoSpaceDN w:val="0"/>
        <w:adjustRightInd w:val="0"/>
        <w:spacing w:before="100" w:after="100" w:line="360" w:lineRule="auto"/>
        <w:ind w:right="-481"/>
        <w:jc w:val="center"/>
        <w:rPr>
          <w:rFonts w:hint="eastAsia" w:ascii="仿宋_GB2312" w:hAnsi="仿宋_GB2312" w:eastAsia="仿宋_GB2312" w:cs="仿宋_GB2312"/>
          <w:color w:val="000000"/>
          <w:kern w:val="1"/>
          <w:sz w:val="24"/>
          <w:szCs w:val="24"/>
        </w:rPr>
      </w:pPr>
    </w:p>
    <w:p>
      <w:pPr>
        <w:widowControl/>
        <w:autoSpaceDE w:val="0"/>
        <w:autoSpaceDN w:val="0"/>
        <w:adjustRightInd w:val="0"/>
        <w:spacing w:before="100" w:after="100" w:line="360" w:lineRule="auto"/>
        <w:ind w:right="-481"/>
        <w:jc w:val="center"/>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报价文件封口格式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tcMar>
              <w:top w:w="100" w:type="dxa"/>
              <w:right w:w="100" w:type="dxa"/>
            </w:tcMar>
            <w:vAlign w:val="top"/>
          </w:tcPr>
          <w:p>
            <w:pPr>
              <w:widowControl/>
              <w:autoSpaceDE w:val="0"/>
              <w:autoSpaceDN w:val="0"/>
              <w:adjustRightInd w:val="0"/>
              <w:spacing w:line="360" w:lineRule="auto"/>
              <w:ind w:right="-481"/>
              <w:rPr>
                <w:rFonts w:hint="eastAsia" w:ascii="仿宋_GB2312" w:hAnsi="仿宋_GB2312" w:eastAsia="仿宋_GB2312" w:cs="仿宋_GB2312"/>
                <w:color w:val="000000"/>
                <w:kern w:val="1"/>
                <w:sz w:val="24"/>
                <w:szCs w:val="24"/>
              </w:rPr>
            </w:pPr>
          </w:p>
          <w:p>
            <w:pPr>
              <w:widowControl/>
              <w:autoSpaceDE w:val="0"/>
              <w:autoSpaceDN w:val="0"/>
              <w:adjustRightInd w:val="0"/>
              <w:spacing w:line="360" w:lineRule="auto"/>
              <w:ind w:right="-481"/>
              <w:jc w:val="center"/>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请勿在2023年  月  日   时之前启封</w:t>
            </w:r>
          </w:p>
          <w:p>
            <w:pPr>
              <w:widowControl/>
              <w:autoSpaceDE w:val="0"/>
              <w:autoSpaceDN w:val="0"/>
              <w:adjustRightInd w:val="0"/>
              <w:spacing w:before="100" w:after="100" w:line="360" w:lineRule="auto"/>
              <w:ind w:right="-481"/>
              <w:jc w:val="left"/>
              <w:rPr>
                <w:rFonts w:hint="eastAsia" w:ascii="仿宋_GB2312" w:hAnsi="仿宋_GB2312" w:eastAsia="仿宋_GB2312" w:cs="仿宋_GB2312"/>
                <w:color w:val="000000"/>
                <w:sz w:val="24"/>
                <w:szCs w:val="24"/>
              </w:rPr>
            </w:pPr>
          </w:p>
          <w:p>
            <w:pPr>
              <w:widowControl/>
              <w:autoSpaceDE w:val="0"/>
              <w:autoSpaceDN w:val="0"/>
              <w:adjustRightInd w:val="0"/>
              <w:spacing w:line="360" w:lineRule="auto"/>
              <w:ind w:right="-481"/>
              <w:jc w:val="center"/>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kern w:val="1"/>
                <w:sz w:val="24"/>
                <w:szCs w:val="24"/>
              </w:rPr>
              <w:t xml:space="preserve">加盖报价人公章 </w:t>
            </w:r>
          </w:p>
        </w:tc>
      </w:tr>
    </w:tbl>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spacing w:line="560" w:lineRule="exact"/>
        <w:rPr>
          <w:rFonts w:hint="eastAsia" w:ascii="仿宋_GB2312" w:hAnsi="仿宋_GB2312" w:eastAsia="仿宋_GB2312" w:cs="仿宋_GB2312"/>
          <w:bCs/>
          <w:sz w:val="24"/>
          <w:szCs w:val="24"/>
        </w:rPr>
      </w:pPr>
    </w:p>
    <w:p>
      <w:pPr>
        <w:pStyle w:val="13"/>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lang w:val="en-US" w:eastAsia="zh-CN"/>
        </w:rPr>
      </w:pPr>
    </w:p>
    <w:sectPr>
      <w:pgSz w:w="11906" w:h="16838"/>
      <w:pgMar w:top="1440" w:right="1800" w:bottom="1440"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C48C2F-2F94-49F9-A0CE-81D992C2BDC4}"/>
  </w:font>
  <w:font w:name="黑体">
    <w:panose1 w:val="02010600030101010101"/>
    <w:charset w:val="86"/>
    <w:family w:val="auto"/>
    <w:pitch w:val="default"/>
    <w:sig w:usb0="800002BF" w:usb1="38CF7CFA" w:usb2="00000016" w:usb3="00000000" w:csb0="00040001" w:csb1="00000000"/>
    <w:embedRegular r:id="rId2" w:fontKey="{135578BF-D9AE-4D52-A91D-AD4A56FD39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0563F2D-3B1E-4469-AA47-3124E7E08D5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32AED0ED-505A-42C1-B4B7-D94A0556D9B0}"/>
  </w:font>
  <w:font w:name="方正小标宋_GBK">
    <w:panose1 w:val="03000509000000000000"/>
    <w:charset w:val="86"/>
    <w:family w:val="auto"/>
    <w:pitch w:val="default"/>
    <w:sig w:usb0="00000001" w:usb1="080E0000" w:usb2="00000000" w:usb3="00000000" w:csb0="00040000" w:csb1="00000000"/>
    <w:embedRegular r:id="rId5" w:fontKey="{F8D0CAD2-FC91-424E-831F-337C4E4D95F5}"/>
  </w:font>
  <w:font w:name="仿宋_GB2312">
    <w:panose1 w:val="02010609030101010101"/>
    <w:charset w:val="86"/>
    <w:family w:val="modern"/>
    <w:pitch w:val="default"/>
    <w:sig w:usb0="00000001" w:usb1="080E0000" w:usb2="00000000" w:usb3="00000000" w:csb0="00040000" w:csb1="00000000"/>
    <w:embedRegular r:id="rId6" w:fontKey="{CE73A83B-D5E3-43A0-937A-576190ED07A3}"/>
  </w:font>
  <w:font w:name="楷体">
    <w:panose1 w:val="02010609060101010101"/>
    <w:charset w:val="86"/>
    <w:family w:val="auto"/>
    <w:pitch w:val="default"/>
    <w:sig w:usb0="800002BF" w:usb1="38CF7CFA" w:usb2="00000016" w:usb3="00000000" w:csb0="00040001" w:csb1="00000000"/>
    <w:embedRegular r:id="rId7" w:fontKey="{C78004A9-569A-4AF5-8CAA-93DAB10EB47F}"/>
  </w:font>
  <w:font w:name="华文细黑">
    <w:panose1 w:val="02010600040101010101"/>
    <w:charset w:val="86"/>
    <w:family w:val="auto"/>
    <w:pitch w:val="default"/>
    <w:sig w:usb0="00000287" w:usb1="080F0000" w:usb2="00000000" w:usb3="00000000" w:csb0="0004009F" w:csb1="DFD70000"/>
    <w:embedRegular r:id="rId8" w:fontKey="{A8226620-EF5E-4F6B-A4DF-10CA83A4C6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MTZjZjBlYWUzNGI3YmJhNWM4NmU5M2Q4YTQyOWYifQ=="/>
  </w:docVars>
  <w:rsids>
    <w:rsidRoot w:val="53C748AB"/>
    <w:rsid w:val="016D2919"/>
    <w:rsid w:val="02F22DCB"/>
    <w:rsid w:val="032E44B7"/>
    <w:rsid w:val="035B27FC"/>
    <w:rsid w:val="03755E32"/>
    <w:rsid w:val="03E31CE4"/>
    <w:rsid w:val="040B1380"/>
    <w:rsid w:val="064E1D15"/>
    <w:rsid w:val="07181EA8"/>
    <w:rsid w:val="073637EE"/>
    <w:rsid w:val="07C65148"/>
    <w:rsid w:val="08516D08"/>
    <w:rsid w:val="086C5D2B"/>
    <w:rsid w:val="09436E62"/>
    <w:rsid w:val="097A3DB4"/>
    <w:rsid w:val="0A0C2F33"/>
    <w:rsid w:val="0B6D2567"/>
    <w:rsid w:val="0BC83278"/>
    <w:rsid w:val="0C0E0E3D"/>
    <w:rsid w:val="0C7C0668"/>
    <w:rsid w:val="0D5A3102"/>
    <w:rsid w:val="0D9158F6"/>
    <w:rsid w:val="0E014369"/>
    <w:rsid w:val="0F1E08BA"/>
    <w:rsid w:val="11124F95"/>
    <w:rsid w:val="11241C6E"/>
    <w:rsid w:val="119105B0"/>
    <w:rsid w:val="12F87F74"/>
    <w:rsid w:val="144E17AB"/>
    <w:rsid w:val="14FA5FD2"/>
    <w:rsid w:val="16F26FFB"/>
    <w:rsid w:val="18D55226"/>
    <w:rsid w:val="19575522"/>
    <w:rsid w:val="199306AD"/>
    <w:rsid w:val="1C8951A8"/>
    <w:rsid w:val="1D9A40AE"/>
    <w:rsid w:val="203F29F7"/>
    <w:rsid w:val="21454F1D"/>
    <w:rsid w:val="225E003A"/>
    <w:rsid w:val="230061EB"/>
    <w:rsid w:val="24D0043E"/>
    <w:rsid w:val="261C4494"/>
    <w:rsid w:val="262B73A0"/>
    <w:rsid w:val="272C4377"/>
    <w:rsid w:val="277B5220"/>
    <w:rsid w:val="290F57AF"/>
    <w:rsid w:val="2BF82A57"/>
    <w:rsid w:val="2C5B59EF"/>
    <w:rsid w:val="2D2F2CC8"/>
    <w:rsid w:val="2F0F1E0F"/>
    <w:rsid w:val="2F512169"/>
    <w:rsid w:val="30F5600E"/>
    <w:rsid w:val="321D3A6E"/>
    <w:rsid w:val="32414121"/>
    <w:rsid w:val="32A213F9"/>
    <w:rsid w:val="32A57A3C"/>
    <w:rsid w:val="332D0DF1"/>
    <w:rsid w:val="33323549"/>
    <w:rsid w:val="34BA3BBA"/>
    <w:rsid w:val="34C915A1"/>
    <w:rsid w:val="3511718E"/>
    <w:rsid w:val="351E2947"/>
    <w:rsid w:val="365612FD"/>
    <w:rsid w:val="36AF1746"/>
    <w:rsid w:val="37FD3B1A"/>
    <w:rsid w:val="397F0B6A"/>
    <w:rsid w:val="39FB1ABD"/>
    <w:rsid w:val="3A6861D2"/>
    <w:rsid w:val="3A6E6774"/>
    <w:rsid w:val="3B7B2CAF"/>
    <w:rsid w:val="3C3A65C9"/>
    <w:rsid w:val="3DBF3818"/>
    <w:rsid w:val="3E13401D"/>
    <w:rsid w:val="3EA416BC"/>
    <w:rsid w:val="400A47AF"/>
    <w:rsid w:val="40B16B12"/>
    <w:rsid w:val="40CF687B"/>
    <w:rsid w:val="41236F71"/>
    <w:rsid w:val="41C849E4"/>
    <w:rsid w:val="451A5BEB"/>
    <w:rsid w:val="45701CAF"/>
    <w:rsid w:val="46312001"/>
    <w:rsid w:val="4685079B"/>
    <w:rsid w:val="46C14ABC"/>
    <w:rsid w:val="46D85D5E"/>
    <w:rsid w:val="46EA5850"/>
    <w:rsid w:val="475A7FAC"/>
    <w:rsid w:val="47B616EC"/>
    <w:rsid w:val="47F06557"/>
    <w:rsid w:val="48275441"/>
    <w:rsid w:val="489D2919"/>
    <w:rsid w:val="49325BF9"/>
    <w:rsid w:val="4A007AA5"/>
    <w:rsid w:val="4A114424"/>
    <w:rsid w:val="4A2879AB"/>
    <w:rsid w:val="4A38530F"/>
    <w:rsid w:val="4AF0688F"/>
    <w:rsid w:val="4C3005A6"/>
    <w:rsid w:val="4C326720"/>
    <w:rsid w:val="4D682D37"/>
    <w:rsid w:val="4E555611"/>
    <w:rsid w:val="4F2A53F1"/>
    <w:rsid w:val="4F697E9B"/>
    <w:rsid w:val="4FA669F9"/>
    <w:rsid w:val="525C5D54"/>
    <w:rsid w:val="529319C2"/>
    <w:rsid w:val="534E03B2"/>
    <w:rsid w:val="53C748AB"/>
    <w:rsid w:val="54160B9D"/>
    <w:rsid w:val="544E58B1"/>
    <w:rsid w:val="54B602F5"/>
    <w:rsid w:val="551E34D6"/>
    <w:rsid w:val="554D7FD2"/>
    <w:rsid w:val="568A095D"/>
    <w:rsid w:val="5A0F4E8A"/>
    <w:rsid w:val="5A201780"/>
    <w:rsid w:val="5A2E066A"/>
    <w:rsid w:val="5AC959D5"/>
    <w:rsid w:val="5ADB7506"/>
    <w:rsid w:val="5BD90156"/>
    <w:rsid w:val="5C586EF3"/>
    <w:rsid w:val="5E904C82"/>
    <w:rsid w:val="5F052075"/>
    <w:rsid w:val="5F294F51"/>
    <w:rsid w:val="5FA57B7F"/>
    <w:rsid w:val="60DD507A"/>
    <w:rsid w:val="62267E0B"/>
    <w:rsid w:val="627E256F"/>
    <w:rsid w:val="62F1069F"/>
    <w:rsid w:val="63DD0920"/>
    <w:rsid w:val="649A52CA"/>
    <w:rsid w:val="65C82AE3"/>
    <w:rsid w:val="66CE1ECA"/>
    <w:rsid w:val="67274078"/>
    <w:rsid w:val="67C75220"/>
    <w:rsid w:val="693E2E18"/>
    <w:rsid w:val="695A0B28"/>
    <w:rsid w:val="6960410D"/>
    <w:rsid w:val="69FA249B"/>
    <w:rsid w:val="6B5670CE"/>
    <w:rsid w:val="6BDA0B80"/>
    <w:rsid w:val="6BFD39ED"/>
    <w:rsid w:val="6C6153F8"/>
    <w:rsid w:val="6CA941FC"/>
    <w:rsid w:val="6CD935ED"/>
    <w:rsid w:val="6CF816DD"/>
    <w:rsid w:val="6D0F54FB"/>
    <w:rsid w:val="6E842EA1"/>
    <w:rsid w:val="6EED2AF4"/>
    <w:rsid w:val="70107468"/>
    <w:rsid w:val="70147557"/>
    <w:rsid w:val="70AF2785"/>
    <w:rsid w:val="70B50A62"/>
    <w:rsid w:val="70EC7CB6"/>
    <w:rsid w:val="71A14E1B"/>
    <w:rsid w:val="71C823A7"/>
    <w:rsid w:val="73C50FB0"/>
    <w:rsid w:val="74DE6811"/>
    <w:rsid w:val="756D7424"/>
    <w:rsid w:val="76AE4262"/>
    <w:rsid w:val="76B05F52"/>
    <w:rsid w:val="77B956B5"/>
    <w:rsid w:val="77D26DF8"/>
    <w:rsid w:val="77D5581E"/>
    <w:rsid w:val="77DB51BD"/>
    <w:rsid w:val="77EF2213"/>
    <w:rsid w:val="77FE781B"/>
    <w:rsid w:val="785333E4"/>
    <w:rsid w:val="79631D72"/>
    <w:rsid w:val="79E24222"/>
    <w:rsid w:val="7C564205"/>
    <w:rsid w:val="7C800A4F"/>
    <w:rsid w:val="7CBA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4"/>
    <w:basedOn w:val="1"/>
    <w:next w:val="1"/>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0"/>
    <w:pPr>
      <w:spacing w:after="120" w:line="480" w:lineRule="auto"/>
    </w:pPr>
  </w:style>
  <w:style w:type="paragraph" w:styleId="7">
    <w:name w:val="annotation text"/>
    <w:basedOn w:val="1"/>
    <w:qFormat/>
    <w:uiPriority w:val="0"/>
    <w:pPr>
      <w:jc w:val="left"/>
    </w:p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1">
    <w:name w:val="footnote text"/>
    <w:basedOn w:val="1"/>
    <w:unhideWhenUsed/>
    <w:qFormat/>
    <w:uiPriority w:val="99"/>
    <w:pPr>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unhideWhenUsed/>
    <w:qFormat/>
    <w:uiPriority w:val="99"/>
    <w:pPr>
      <w:ind w:firstLine="723"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footnote reference"/>
    <w:basedOn w:val="16"/>
    <w:unhideWhenUsed/>
    <w:qFormat/>
    <w:uiPriority w:val="99"/>
    <w:rPr>
      <w:vertAlign w:val="superscript"/>
    </w:rPr>
  </w:style>
  <w:style w:type="paragraph" w:customStyle="1" w:styleId="19">
    <w:name w:val="合同正文"/>
    <w:basedOn w:val="20"/>
    <w:qFormat/>
    <w:uiPriority w:val="0"/>
    <w:pPr>
      <w:spacing w:after="50" w:afterLines="50"/>
    </w:pPr>
    <w:rPr>
      <w:sz w:val="24"/>
    </w:rPr>
  </w:style>
  <w:style w:type="paragraph" w:customStyle="1" w:styleId="20">
    <w:name w:val="合同主体"/>
    <w:basedOn w:val="1"/>
    <w:qFormat/>
    <w:uiPriority w:val="0"/>
    <w:pPr>
      <w:spacing w:line="360" w:lineRule="auto"/>
    </w:pPr>
    <w:rPr>
      <w:sz w:val="28"/>
    </w:rPr>
  </w:style>
  <w:style w:type="paragraph" w:styleId="21">
    <w:name w:val="List Paragraph"/>
    <w:basedOn w:val="1"/>
    <w:qFormat/>
    <w:uiPriority w:val="34"/>
    <w:pPr>
      <w:ind w:firstLine="420" w:firstLineChars="200"/>
    </w:pPr>
  </w:style>
  <w:style w:type="character" w:customStyle="1" w:styleId="22">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2120</Words>
  <Characters>2263</Characters>
  <Lines>0</Lines>
  <Paragraphs>0</Paragraphs>
  <TotalTime>10</TotalTime>
  <ScaleCrop>false</ScaleCrop>
  <LinksUpToDate>false</LinksUpToDate>
  <CharactersWithSpaces>2814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2022-05-13T08:12:00Z</dcterms:created>
  <dc:creator>shimengyao</dc:creator>
  <cp:lastModifiedBy>Evo</cp:lastModifiedBy>
  <cp:lastPrinted>2022-05-27T09:45:00Z</cp:lastPrinted>
  <dcterms:modified xsi:type="dcterms:W3CDTF">2023-12-19T06:20:48Z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4D1A0AC835F24F9ABE14FF7A0DF58D43_13</vt:lpwstr>
  </property>
</Properties>
</file>