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世茂拾贰府酒店项目</w:t>
      </w:r>
    </w:p>
    <w:p>
      <w:pPr>
        <w:spacing w:line="560" w:lineRule="exact"/>
        <w:jc w:val="center"/>
        <w:rPr>
          <w:rFonts w:ascii="方正小标宋_GBK" w:hAnsi="黑体" w:eastAsia="方正小标宋_GBK" w:cs="黑体"/>
          <w:sz w:val="32"/>
          <w:szCs w:val="32"/>
        </w:rPr>
      </w:pPr>
      <w:r>
        <w:rPr>
          <w:rFonts w:hint="eastAsia" w:ascii="方正小标宋_GBK" w:hAnsi="方正小标宋_GBK" w:eastAsia="方正小标宋_GBK" w:cs="方正小标宋_GBK"/>
          <w:sz w:val="44"/>
          <w:szCs w:val="44"/>
        </w:rPr>
        <w:t>布草洗涤服务</w:t>
      </w:r>
      <w:r>
        <w:rPr>
          <w:rFonts w:hint="eastAsia" w:ascii="方正小标宋_GBK" w:hAnsi="黑体" w:eastAsia="方正小标宋_GBK" w:cs="黑体"/>
          <w:sz w:val="44"/>
          <w:szCs w:val="44"/>
        </w:rPr>
        <w:t>询价采购公告</w:t>
      </w:r>
    </w:p>
    <w:p>
      <w:pPr>
        <w:spacing w:line="520" w:lineRule="exact"/>
        <w:rPr>
          <w:rFonts w:ascii="仿宋_GB2312" w:hAnsi="黑体" w:eastAsia="仿宋_GB2312" w:cs="黑体"/>
          <w:color w:val="FF0000"/>
          <w:sz w:val="32"/>
          <w:szCs w:val="32"/>
          <w:u w:val="single"/>
        </w:rPr>
      </w:pPr>
    </w:p>
    <w:p>
      <w:pPr>
        <w:pStyle w:val="14"/>
        <w:spacing w:line="560" w:lineRule="exact"/>
        <w:ind w:firstLine="640"/>
        <w:jc w:val="left"/>
        <w:rPr>
          <w:rFonts w:ascii="黑体" w:hAnsi="文星黑体" w:eastAsia="黑体"/>
          <w:sz w:val="32"/>
          <w:szCs w:val="32"/>
        </w:rPr>
      </w:pPr>
      <w:r>
        <w:rPr>
          <w:rFonts w:hint="eastAsia" w:ascii="黑体" w:hAnsi="文星黑体" w:eastAsia="黑体"/>
          <w:sz w:val="32"/>
          <w:szCs w:val="32"/>
        </w:rPr>
        <w:t>一、项目基本情况</w:t>
      </w:r>
    </w:p>
    <w:p>
      <w:pPr>
        <w:spacing w:line="560" w:lineRule="exact"/>
        <w:ind w:firstLine="640" w:firstLineChars="200"/>
        <w:rPr>
          <w:rFonts w:ascii="仿宋_GB2312" w:hAnsi="黑体" w:eastAsia="仿宋_GB2312" w:cs="黑体"/>
          <w:sz w:val="32"/>
          <w:szCs w:val="32"/>
        </w:rPr>
      </w:pPr>
      <w:r>
        <w:rPr>
          <w:rFonts w:hint="eastAsia" w:ascii="仿宋_GB2312" w:hAnsi="仿宋" w:eastAsia="仿宋_GB2312"/>
          <w:sz w:val="32"/>
          <w:szCs w:val="32"/>
        </w:rPr>
        <w:t>1．项目单位：</w:t>
      </w:r>
      <w:r>
        <w:rPr>
          <w:rFonts w:hint="eastAsia" w:ascii="仿宋_GB2312" w:hAnsi="黑体" w:eastAsia="仿宋_GB2312" w:cs="黑体"/>
          <w:sz w:val="32"/>
          <w:szCs w:val="32"/>
        </w:rPr>
        <w:t>青岛城投企业发展有限公司酒店管理分公司</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2．项目名称：世茂拾贰府酒店项目布草洗涤服务</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3．服务</w:t>
      </w:r>
      <w:r>
        <w:rPr>
          <w:rFonts w:ascii="仿宋_GB2312" w:hAnsi="仿宋" w:eastAsia="仿宋_GB2312"/>
          <w:sz w:val="32"/>
          <w:szCs w:val="32"/>
        </w:rPr>
        <w:t>内容</w:t>
      </w:r>
      <w:r>
        <w:rPr>
          <w:rFonts w:hint="eastAsia" w:ascii="仿宋_GB2312" w:hAnsi="仿宋" w:eastAsia="仿宋_GB2312"/>
          <w:sz w:val="32"/>
          <w:szCs w:val="32"/>
        </w:rPr>
        <w:t>：为世茂拾贰府酒店项目提供各类布草洗涤服务，洗涤服务包括床单、被套、枕套、毛巾、被芯（具体内容详见报价单）等清洗服务。</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4．服务地点：青岛市崂山区青大三路10号世茂拾贰府1</w:t>
      </w:r>
      <w:r>
        <w:rPr>
          <w:rFonts w:ascii="仿宋_GB2312" w:hAnsi="仿宋" w:eastAsia="仿宋_GB2312"/>
          <w:sz w:val="32"/>
          <w:szCs w:val="32"/>
        </w:rPr>
        <w:t>2</w:t>
      </w:r>
      <w:r>
        <w:rPr>
          <w:rFonts w:hint="eastAsia" w:ascii="仿宋_GB2312" w:hAnsi="仿宋" w:eastAsia="仿宋_GB2312"/>
          <w:sz w:val="32"/>
          <w:szCs w:val="32"/>
        </w:rPr>
        <w:t>号楼A栋</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5．服务期限：</w:t>
      </w:r>
      <w:r>
        <w:rPr>
          <w:rFonts w:ascii="仿宋_GB2312" w:hAnsi="仿宋" w:eastAsia="仿宋_GB2312"/>
          <w:sz w:val="32"/>
          <w:szCs w:val="32"/>
        </w:rPr>
        <w:t>12</w:t>
      </w:r>
      <w:r>
        <w:rPr>
          <w:rFonts w:hint="eastAsia" w:ascii="仿宋_GB2312" w:hAnsi="仿宋" w:eastAsia="仿宋_GB2312"/>
          <w:sz w:val="32"/>
          <w:szCs w:val="32"/>
        </w:rPr>
        <w:t>个月</w:t>
      </w:r>
    </w:p>
    <w:p>
      <w:pPr>
        <w:spacing w:line="560" w:lineRule="exact"/>
        <w:ind w:firstLine="640" w:firstLineChars="200"/>
        <w:jc w:val="left"/>
        <w:rPr>
          <w:rFonts w:ascii="仿宋_GB2312" w:hAnsi="仿宋" w:eastAsia="仿宋_GB2312"/>
          <w:bCs/>
          <w:sz w:val="32"/>
          <w:szCs w:val="32"/>
        </w:rPr>
      </w:pPr>
      <w:r>
        <w:rPr>
          <w:rFonts w:hint="eastAsia" w:ascii="仿宋_GB2312" w:hAnsi="仿宋" w:eastAsia="仿宋_GB2312"/>
          <w:sz w:val="32"/>
          <w:szCs w:val="32"/>
        </w:rPr>
        <w:t>6.</w:t>
      </w:r>
      <w:r>
        <w:rPr>
          <w:rFonts w:ascii="仿宋_GB2312" w:hAnsi="仿宋" w:eastAsia="仿宋_GB2312"/>
          <w:sz w:val="32"/>
          <w:szCs w:val="32"/>
        </w:rPr>
        <w:t xml:space="preserve"> </w:t>
      </w:r>
      <w:r>
        <w:rPr>
          <w:rFonts w:hint="eastAsia" w:ascii="仿宋_GB2312" w:hAnsi="仿宋" w:eastAsia="仿宋_GB2312"/>
          <w:sz w:val="32"/>
          <w:szCs w:val="32"/>
        </w:rPr>
        <w:t>采购预算：预算总价</w:t>
      </w:r>
      <w:r>
        <w:rPr>
          <w:rFonts w:ascii="仿宋_GB2312" w:hAnsi="仿宋" w:eastAsia="仿宋_GB2312"/>
          <w:sz w:val="32"/>
          <w:szCs w:val="32"/>
        </w:rPr>
        <w:t>235550</w:t>
      </w:r>
      <w:r>
        <w:rPr>
          <w:rFonts w:hint="eastAsia" w:ascii="仿宋_GB2312" w:hAnsi="仿宋" w:eastAsia="仿宋_GB2312"/>
          <w:bCs/>
          <w:sz w:val="32"/>
          <w:szCs w:val="32"/>
        </w:rPr>
        <w:t>元；预算单价（详见附件</w:t>
      </w:r>
      <w:r>
        <w:rPr>
          <w:rFonts w:ascii="仿宋_GB2312" w:hAnsi="仿宋" w:eastAsia="仿宋_GB2312"/>
          <w:bCs/>
          <w:sz w:val="32"/>
          <w:szCs w:val="32"/>
        </w:rPr>
        <w:t>2</w:t>
      </w:r>
      <w:r>
        <w:rPr>
          <w:rFonts w:hint="eastAsia" w:ascii="仿宋_GB2312" w:hAnsi="仿宋" w:eastAsia="仿宋_GB2312"/>
          <w:bCs/>
          <w:sz w:val="32"/>
          <w:szCs w:val="32"/>
        </w:rPr>
        <w:t>）。</w:t>
      </w:r>
    </w:p>
    <w:p>
      <w:pPr>
        <w:spacing w:line="560" w:lineRule="exact"/>
        <w:ind w:firstLine="640" w:firstLineChars="200"/>
        <w:rPr>
          <w:rFonts w:ascii="仿宋_GB2312" w:eastAsia="仿宋_GB2312" w:cs="黑体"/>
          <w:sz w:val="32"/>
          <w:szCs w:val="32"/>
        </w:rPr>
      </w:pPr>
      <w:r>
        <w:rPr>
          <w:rFonts w:ascii="仿宋_GB2312" w:eastAsia="仿宋_GB2312" w:cs="黑体"/>
          <w:sz w:val="32"/>
          <w:szCs w:val="32"/>
        </w:rPr>
        <w:t>7</w:t>
      </w:r>
      <w:r>
        <w:rPr>
          <w:rFonts w:hint="eastAsia" w:ascii="仿宋_GB2312" w:eastAsia="仿宋_GB2312" w:cs="黑体"/>
          <w:sz w:val="32"/>
          <w:szCs w:val="32"/>
        </w:rPr>
        <w:t>.</w:t>
      </w:r>
      <w:r>
        <w:rPr>
          <w:rFonts w:ascii="仿宋_GB2312" w:eastAsia="仿宋_GB2312" w:cs="黑体"/>
          <w:sz w:val="32"/>
          <w:szCs w:val="32"/>
        </w:rPr>
        <w:t xml:space="preserve"> </w:t>
      </w:r>
      <w:r>
        <w:rPr>
          <w:rFonts w:hint="eastAsia" w:ascii="仿宋_GB2312" w:eastAsia="仿宋_GB2312" w:cs="黑体"/>
          <w:sz w:val="32"/>
          <w:szCs w:val="32"/>
        </w:rPr>
        <w:t>评标办法：本次询价采用最低价中标，报价不得高于采购预算金额，否则视为无效报价。如出现相同最低报价，</w:t>
      </w:r>
      <w:r>
        <w:rPr>
          <w:rFonts w:hint="eastAsia" w:ascii="仿宋_GB2312" w:hAnsi="仿宋" w:eastAsia="仿宋_GB2312"/>
          <w:sz w:val="32"/>
          <w:szCs w:val="32"/>
        </w:rPr>
        <w:t>选择有效最低报价的报价人中提报单项业绩金额较高的报价人为中标单位</w:t>
      </w:r>
      <w:r>
        <w:rPr>
          <w:rFonts w:hint="eastAsia" w:ascii="仿宋_GB2312" w:eastAsia="仿宋_GB2312" w:cs="黑体"/>
          <w:sz w:val="32"/>
          <w:szCs w:val="32"/>
        </w:rPr>
        <w:t>。</w:t>
      </w:r>
    </w:p>
    <w:p>
      <w:pPr>
        <w:spacing w:line="560" w:lineRule="exact"/>
        <w:ind w:firstLine="640" w:firstLineChars="200"/>
        <w:jc w:val="left"/>
        <w:rPr>
          <w:rFonts w:ascii="黑体" w:hAnsi="文星黑体" w:eastAsia="黑体"/>
          <w:sz w:val="32"/>
          <w:szCs w:val="32"/>
        </w:rPr>
      </w:pPr>
      <w:r>
        <w:rPr>
          <w:rFonts w:hint="eastAsia" w:ascii="黑体" w:hAnsi="文星黑体" w:eastAsia="黑体"/>
          <w:sz w:val="32"/>
          <w:szCs w:val="32"/>
        </w:rPr>
        <w:t>二、报价人资格条件</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 xml:space="preserve">1、在中华人民共和国境内合法注册成立，具备承担招标项目能力的法人或法人分公司；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2、经营范围包含以下内容之一：专业清洗、布草洗涤、洗涤服务等；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3、报价人具有近两年以来（202</w:t>
      </w:r>
      <w:r>
        <w:rPr>
          <w:rFonts w:ascii="仿宋_GB2312" w:hAnsi="仿宋" w:eastAsia="仿宋_GB2312"/>
          <w:sz w:val="32"/>
          <w:szCs w:val="32"/>
        </w:rPr>
        <w:t>1</w:t>
      </w:r>
      <w:r>
        <w:rPr>
          <w:rFonts w:hint="eastAsia" w:ascii="仿宋_GB2312" w:hAnsi="仿宋" w:eastAsia="仿宋_GB2312"/>
          <w:sz w:val="32"/>
          <w:szCs w:val="32"/>
        </w:rPr>
        <w:t>年</w:t>
      </w:r>
      <w:r>
        <w:rPr>
          <w:rFonts w:ascii="仿宋_GB2312" w:hAnsi="仿宋" w:eastAsia="仿宋_GB2312"/>
          <w:sz w:val="32"/>
          <w:szCs w:val="32"/>
        </w:rPr>
        <w:t>12</w:t>
      </w:r>
      <w:r>
        <w:rPr>
          <w:rFonts w:hint="eastAsia" w:ascii="仿宋_GB2312" w:hAnsi="仿宋" w:eastAsia="仿宋_GB2312"/>
          <w:sz w:val="32"/>
          <w:szCs w:val="32"/>
        </w:rPr>
        <w:t>月1日至今）承担过布草洗涤的单项</w:t>
      </w:r>
      <w:r>
        <w:rPr>
          <w:rFonts w:ascii="仿宋_GB2312" w:hAnsi="仿宋" w:eastAsia="仿宋_GB2312"/>
          <w:sz w:val="32"/>
          <w:szCs w:val="32"/>
        </w:rPr>
        <w:t>30</w:t>
      </w:r>
      <w:r>
        <w:rPr>
          <w:rFonts w:hint="eastAsia" w:ascii="仿宋_GB2312" w:hAnsi="仿宋" w:eastAsia="仿宋_GB2312"/>
          <w:sz w:val="32"/>
          <w:szCs w:val="32"/>
        </w:rPr>
        <w:t xml:space="preserve">万元以上同类项目业绩证明。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4、本项目不接受联合体投标。</w:t>
      </w:r>
    </w:p>
    <w:p>
      <w:pPr>
        <w:spacing w:line="560" w:lineRule="exact"/>
        <w:ind w:firstLine="640" w:firstLineChars="200"/>
        <w:jc w:val="left"/>
        <w:rPr>
          <w:rFonts w:ascii="黑体" w:hAnsi="文星黑体" w:eastAsia="黑体"/>
          <w:bCs/>
          <w:sz w:val="32"/>
          <w:szCs w:val="32"/>
        </w:rPr>
      </w:pPr>
      <w:r>
        <w:rPr>
          <w:rFonts w:hint="eastAsia" w:ascii="黑体" w:hAnsi="文星黑体" w:eastAsia="黑体"/>
          <w:bCs/>
          <w:sz w:val="32"/>
          <w:szCs w:val="32"/>
        </w:rPr>
        <w:t>三、具体采购要求</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1．采购单位委托给中标单位所有织物的洗涤质量须符合卫生部门检查标准。中标单位应建立消毒隔离、污物/污水管理、卫生保洁、洗涤工作、清洗质量检查、从业人员定期体检保健及个人防护等制度。</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中标单位在洗涤过程中保证使洗涤成品干净、平整，满足采购单位经营需要。具体为：洗涤效果必须清洁、无损、无褪色、无缩水等现象；特殊污渍需使用安全且有效的办法单独去除污渍后方可进行清洗；床单、被套、枕套、浴巾等必须按照严格的工序进行上浆处理，以保证布草的挺阔度及平整度；巾类棉织品要保证烘干程度及柔软程度；所有纯白色布草，均应按照严格的洗涤流程进行漂白处理；必须按照酒店的要求进行折叠和包装；对送回的布草中挑选出来有污渍或者褶皱的需要免费重洗或者重烫；若有遗失或者损坏布草，中标单位须按照双方议定价格（依据布草采购进价及使用时长折旧率）进行赔偿。</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中标单位负责采购单位所有需洗涤织物的收送工作。每天至少一次（具体时间根据采购单位需求和洗涤公司货品运输的时间协调解决）收送，收送地点按照采购单位要求到达酒店每层布草间。采购单位各部门管理好各自织物，且指定专人每天做好与中标单位员工物品交接工作。交接清单一式两份，中标单位一份，采购单位人员一份。清洗完毕送回的布草，采购单位根据交接清单收货，遗失的洗涤织物由中标单位负责赔偿。</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4．采购单位及时收集对洗涤物品清洗质量的意见，作为考核依据，反馈给中标单位，督促中标单位改进洗涤服务工作。</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5．为保证洗涤质量，避免交叉污染，中标单位制定合理的洗涤流程：分检—预处理—消毒—分类洗涤—烘干或蒸烫—检查—缝补—折叠—清点打包—发送。由于中标单位行为造成采购单位损失的，由中标单位承担相应赔偿责任。凡中标单位员工在交通运输及工作中的各种安全责任均与采购单位无关。</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6．中标单位必须保证及时洗涤采购单位的布草织物，不得以任何理由延迟、延误交还清洗完毕的布草织物，以至于影响采购单位正常经营（不可抗力因素除外）。</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7．中标单位每月派遣管理人员到采购单位仓库巡查，与工作人员、部门经理交流工作意见，发现洗涤质量不过关的及时整改。中标单位制定洗涤质量信息反馈表，每月请采购单位提供洗涤质量信息，中标单位依据反馈表对本单位的员工进行工作考核，提高洗涤质量。</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8．中标单位承担合同履行期间所有雇佣人员的费用，包含工资、福利费、加班费、社会和商业保险费等。中标单位所有人员的管理、劳动关系、安全生产责任等均由中标单位承担并负责。在合同期内如发生因工致残、工伤、疾病、死亡等各类事件，引发劳动仲裁、诉讼等事宜均与采购单位无关。</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9．酒店新布草首次过水洗涤及相关工作（包括烘干与整理、取送、交接等）由中标单位负责，承担相关费用，并须在采购单位规定的时间内交付。</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 xml:space="preserve">10．中标单位应具有独立的专用工作场所，各功能区布局合理，符合管理要求，工作流程符合规范，人员配置满足需要，所有设备必须能满足服务标的要求。如有因排放污水、噪声等原因被政府相关部门处罚，中标单位自行承担该费用。  </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11．中标单位对所有洗涤后的织物进行整烫，做到：无破损、无残缺、无毛边。在中标单位保管织物期间，织物产生破损、残缺和毛边的，中标单位要进行缝补（包括纽扣等）、修剪。如有严重洗涤质量问题造成织物不应该有的损失，中标单位对采购单位给予经济赔偿。</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12．中标单位必须做好采购单位要求的应急或临时性的洗涤工作，及时响应，提供快速洗涤服务，不得影响采购单位的正常经营。</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13．中标单位工作人员在收取织物时，必须对不同类型的织物进行分拣、去污。若遇有传染、感染类织物，须严格按照特殊的要求，单独清洗、消毒。若中标单位洗涤工序不当，出现交叉传染、感染事件，中标单位必须承担法律责任。</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4</w:t>
      </w:r>
      <w:r>
        <w:rPr>
          <w:rFonts w:hint="eastAsia" w:ascii="仿宋_GB2312" w:hAnsi="黑体" w:eastAsia="仿宋_GB2312" w:cs="黑体"/>
          <w:sz w:val="32"/>
          <w:szCs w:val="32"/>
        </w:rPr>
        <w:t>．中标单位使用的所有洗涤耗材（洗涤剂、消毒剂、各种有机溶剂等）应符合国家标准，在有效期内使用。经过清洗后的布草产品磷含量须符合国家检测标准。中标单位须向采购单位提供常用洗涤耗材产品清单。</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5</w:t>
      </w:r>
      <w:r>
        <w:rPr>
          <w:rFonts w:hint="eastAsia" w:ascii="仿宋_GB2312" w:hAnsi="黑体" w:eastAsia="仿宋_GB2312" w:cs="黑体"/>
          <w:sz w:val="32"/>
          <w:szCs w:val="32"/>
        </w:rPr>
        <w:t>．采购单位有权不定期对中标单位洗涤程序进行现场抽查，发现达不到洗涤质量及行业服务规范要求,中标单位必须及时整改，并负责免费重新洗涤。</w:t>
      </w:r>
    </w:p>
    <w:p>
      <w:pPr>
        <w:spacing w:line="56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6</w:t>
      </w:r>
      <w:r>
        <w:rPr>
          <w:rFonts w:hint="eastAsia" w:ascii="仿宋_GB2312" w:hAnsi="黑体" w:eastAsia="仿宋_GB2312" w:cs="黑体"/>
          <w:sz w:val="32"/>
          <w:szCs w:val="32"/>
        </w:rPr>
        <w:t>．服务合同期满时，中标单位必须做好一切交接手续，确保采购单位工作正常进行，否则视为中标单位违约，造成损失的应予赔偿。如采购单位因特殊原因需延期的，供应商应配合完成。</w:t>
      </w:r>
    </w:p>
    <w:p>
      <w:pPr>
        <w:spacing w:line="560" w:lineRule="exact"/>
        <w:ind w:firstLine="640" w:firstLineChars="200"/>
        <w:rPr>
          <w:rFonts w:ascii="仿宋_GB2312" w:hAnsi="仿宋_GB2312" w:eastAsia="仿宋_GB2312" w:cs="仿宋_GB2312"/>
          <w:sz w:val="32"/>
          <w:szCs w:val="32"/>
        </w:rPr>
      </w:pPr>
      <w:r>
        <w:rPr>
          <w:rFonts w:hint="eastAsia" w:ascii="仿宋_GB2312" w:hAnsi="黑体" w:eastAsia="仿宋_GB2312" w:cs="黑体"/>
          <w:sz w:val="32"/>
          <w:szCs w:val="32"/>
        </w:rPr>
        <w:t>1</w:t>
      </w:r>
      <w:r>
        <w:rPr>
          <w:rFonts w:ascii="仿宋_GB2312" w:hAnsi="黑体" w:eastAsia="仿宋_GB2312" w:cs="黑体"/>
          <w:sz w:val="32"/>
          <w:szCs w:val="32"/>
        </w:rPr>
        <w:t>7</w:t>
      </w:r>
      <w:r>
        <w:rPr>
          <w:rFonts w:hint="eastAsia" w:ascii="仿宋_GB2312" w:hAnsi="黑体" w:eastAsia="仿宋_GB2312" w:cs="黑体"/>
          <w:sz w:val="32"/>
          <w:szCs w:val="32"/>
        </w:rPr>
        <w:t>．运输要求：</w:t>
      </w:r>
      <w:r>
        <w:rPr>
          <w:rFonts w:hint="eastAsia" w:ascii="仿宋_GB2312" w:hAnsi="仿宋_GB2312" w:eastAsia="仿宋_GB2312" w:cs="仿宋_GB2312"/>
          <w:sz w:val="32"/>
          <w:szCs w:val="32"/>
        </w:rPr>
        <w:t>中标单位收取</w:t>
      </w:r>
      <w:r>
        <w:rPr>
          <w:rFonts w:hint="eastAsia" w:ascii="仿宋_GB2312" w:hAnsi="黑体" w:eastAsia="仿宋_GB2312" w:cs="黑体"/>
          <w:sz w:val="32"/>
          <w:szCs w:val="32"/>
        </w:rPr>
        <w:t>所有布草等</w:t>
      </w:r>
      <w:r>
        <w:rPr>
          <w:rFonts w:hint="eastAsia" w:ascii="仿宋_GB2312" w:hAnsi="仿宋_GB2312" w:eastAsia="仿宋_GB2312" w:cs="仿宋_GB2312"/>
          <w:sz w:val="32"/>
          <w:szCs w:val="32"/>
        </w:rPr>
        <w:t>，原则上 24 小时内送回交接目的地（因道路交通情况或其他不可预知的突发事件影响而提前或推迟的除外）。</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．服务期限：</w:t>
      </w:r>
      <w:r>
        <w:rPr>
          <w:rFonts w:hint="eastAsia" w:ascii="仿宋_GB2312" w:hAnsi="仿宋" w:eastAsia="仿宋_GB2312"/>
          <w:sz w:val="32"/>
          <w:szCs w:val="32"/>
        </w:rPr>
        <w:t>自合同生效之日起1</w:t>
      </w:r>
      <w:r>
        <w:rPr>
          <w:rFonts w:ascii="仿宋_GB2312" w:hAnsi="仿宋" w:eastAsia="仿宋_GB2312"/>
          <w:sz w:val="32"/>
          <w:szCs w:val="32"/>
        </w:rPr>
        <w:t>2</w:t>
      </w:r>
      <w:r>
        <w:rPr>
          <w:rFonts w:hint="eastAsia" w:ascii="仿宋_GB2312" w:hAnsi="仿宋" w:eastAsia="仿宋_GB2312"/>
          <w:sz w:val="32"/>
          <w:szCs w:val="32"/>
        </w:rPr>
        <w:t>个月。</w:t>
      </w:r>
    </w:p>
    <w:p>
      <w:pPr>
        <w:pStyle w:val="2"/>
      </w:pPr>
      <w:r>
        <w:rPr>
          <w:rFonts w:hint="eastAsia" w:ascii="仿宋_GB2312" w:hAnsi="宋体" w:eastAsia="仿宋_GB2312" w:cs="Times New Roman"/>
          <w:b w:val="0"/>
          <w:sz w:val="32"/>
          <w:szCs w:val="32"/>
        </w:rPr>
        <w:t>合同到期后，中标单位的服务达到我方考核要求，月考核平均得分达到9</w:t>
      </w:r>
      <w:r>
        <w:rPr>
          <w:rFonts w:ascii="仿宋_GB2312" w:hAnsi="宋体" w:eastAsia="仿宋_GB2312" w:cs="Times New Roman"/>
          <w:b w:val="0"/>
          <w:sz w:val="32"/>
          <w:szCs w:val="32"/>
        </w:rPr>
        <w:t>5分以上，</w:t>
      </w:r>
      <w:r>
        <w:rPr>
          <w:rFonts w:hint="eastAsia" w:ascii="仿宋_GB2312" w:hAnsi="宋体" w:eastAsia="仿宋_GB2312" w:cs="Times New Roman"/>
          <w:b w:val="0"/>
          <w:sz w:val="32"/>
          <w:szCs w:val="32"/>
        </w:rPr>
        <w:t>双方自愿且经我方相关会议决策同意，可在原服务内容不变、服务价格不变的基础上续签一年。</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19</w:t>
      </w:r>
      <w:r>
        <w:rPr>
          <w:rFonts w:hint="eastAsia" w:ascii="仿宋_GB2312" w:hAnsi="仿宋" w:eastAsia="仿宋_GB2312"/>
          <w:sz w:val="32"/>
          <w:szCs w:val="32"/>
        </w:rPr>
        <w:t>．考核要求：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（1）中标单位对采购单位提出的合理化建议和要求及时加以落实，配合采购单位对每月工作质量进行考核（满分100分）。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（2）考核得分：采购单位按考核细则计算的违约金，中标单位可以及时缴纳或者采购单位在支付合同价款时扣除。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月考核得分≥95分时，采购单位按应结算价款的100%支付合同价款；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月考核得分＜9</w:t>
      </w:r>
      <w:r>
        <w:rPr>
          <w:rFonts w:ascii="仿宋_GB2312" w:hAnsi="仿宋" w:eastAsia="仿宋_GB2312"/>
          <w:sz w:val="32"/>
          <w:szCs w:val="32"/>
        </w:rPr>
        <w:t>5</w:t>
      </w:r>
      <w:r>
        <w:rPr>
          <w:rFonts w:hint="eastAsia" w:ascii="仿宋_GB2312" w:hAnsi="仿宋" w:eastAsia="仿宋_GB2312"/>
          <w:sz w:val="32"/>
          <w:szCs w:val="32"/>
        </w:rPr>
        <w:t>分，≥90分时，采购单位按应结算价款的90%支付合同价款；</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月考核得分＜9</w:t>
      </w:r>
      <w:r>
        <w:rPr>
          <w:rFonts w:ascii="仿宋_GB2312" w:hAnsi="仿宋" w:eastAsia="仿宋_GB2312"/>
          <w:sz w:val="32"/>
          <w:szCs w:val="32"/>
        </w:rPr>
        <w:t>0</w:t>
      </w:r>
      <w:r>
        <w:rPr>
          <w:rFonts w:hint="eastAsia" w:ascii="仿宋_GB2312" w:hAnsi="仿宋" w:eastAsia="仿宋_GB2312"/>
          <w:sz w:val="32"/>
          <w:szCs w:val="32"/>
        </w:rPr>
        <w:t>分，≥85分时，采购单位按应结算价款的80%支付合同价款；</w:t>
      </w:r>
    </w:p>
    <w:p>
      <w:pPr>
        <w:spacing w:line="560" w:lineRule="exact"/>
        <w:ind w:firstLine="640" w:firstLineChars="200"/>
      </w:pPr>
      <w:r>
        <w:rPr>
          <w:rFonts w:hint="eastAsia" w:ascii="仿宋_GB2312" w:hAnsi="仿宋" w:eastAsia="仿宋_GB2312"/>
          <w:sz w:val="32"/>
          <w:szCs w:val="32"/>
        </w:rPr>
        <w:t>月考核得分＜</w:t>
      </w:r>
      <w:r>
        <w:rPr>
          <w:rFonts w:ascii="仿宋_GB2312" w:hAnsi="仿宋" w:eastAsia="仿宋_GB2312"/>
          <w:sz w:val="32"/>
          <w:szCs w:val="32"/>
        </w:rPr>
        <w:t>85</w:t>
      </w:r>
      <w:r>
        <w:rPr>
          <w:rFonts w:hint="eastAsia" w:ascii="仿宋_GB2312" w:hAnsi="仿宋" w:eastAsia="仿宋_GB2312"/>
          <w:sz w:val="32"/>
          <w:szCs w:val="32"/>
        </w:rPr>
        <w:t>分时，当月结算价款不予支付，</w:t>
      </w:r>
      <w:r>
        <w:rPr>
          <w:rFonts w:hint="eastAsia"/>
        </w:rPr>
        <w:t xml:space="preserve"> </w:t>
      </w:r>
      <w:r>
        <w:rPr>
          <w:rFonts w:hint="eastAsia" w:ascii="仿宋_GB2312" w:hAnsi="仿宋" w:eastAsia="仿宋_GB2312"/>
          <w:sz w:val="32"/>
          <w:szCs w:val="32"/>
        </w:rPr>
        <w:t>当连续2个月的考核得分＜85分时，则视为中标单位履约能力较差，采购单位有权提前终止合同，不再支付合同价款，同时采购单位有权重新招标，重新招标时，采购单位将拒绝接受该中标单位的再次投标申请。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（3）考核细则：</w:t>
      </w:r>
    </w:p>
    <w:p>
      <w:pPr>
        <w:pStyle w:val="9"/>
        <w:spacing w:after="0" w:line="360" w:lineRule="auto"/>
        <w:ind w:left="0" w:leftChars="0" w:firstLine="640"/>
        <w:jc w:val="center"/>
        <w:rPr>
          <w:rFonts w:ascii="仿宋_GB2312" w:hAnsi="宋体" w:eastAsia="仿宋_GB2312" w:cs="Times New Roman"/>
          <w:sz w:val="32"/>
          <w:szCs w:val="32"/>
        </w:rPr>
      </w:pPr>
      <w:r>
        <w:rPr>
          <w:rFonts w:hint="eastAsia" w:ascii="仿宋_GB2312" w:hAnsi="宋体" w:eastAsia="仿宋_GB2312" w:cs="Times New Roman"/>
          <w:sz w:val="32"/>
          <w:szCs w:val="32"/>
        </w:rPr>
        <w:t>布草洗涤服务考核表（</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u w:val="single"/>
        </w:rPr>
        <w:t xml:space="preserve">      </w:t>
      </w:r>
      <w:r>
        <w:rPr>
          <w:rFonts w:hint="eastAsia" w:ascii="仿宋_GB2312" w:hAnsi="宋体" w:eastAsia="仿宋_GB2312" w:cs="Times New Roman"/>
          <w:sz w:val="32"/>
          <w:szCs w:val="32"/>
        </w:rPr>
        <w:t>月）</w:t>
      </w:r>
    </w:p>
    <w:tbl>
      <w:tblPr>
        <w:tblStyle w:val="10"/>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6"/>
        <w:gridCol w:w="2104"/>
        <w:gridCol w:w="170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Align w:val="center"/>
          </w:tcPr>
          <w:p>
            <w:pPr>
              <w:rPr>
                <w:rFonts w:ascii="仿宋_GB2312" w:hAnsi="仿宋_GB2312" w:eastAsia="仿宋_GB2312" w:cs="仿宋_GB2312"/>
                <w:sz w:val="24"/>
                <w:szCs w:val="32"/>
              </w:rPr>
            </w:pPr>
            <w:r>
              <w:rPr>
                <w:rFonts w:hint="eastAsia" w:ascii="仿宋_GB2312" w:hAnsi="仿宋_GB2312" w:eastAsia="仿宋_GB2312" w:cs="仿宋_GB2312"/>
                <w:sz w:val="24"/>
                <w:szCs w:val="32"/>
              </w:rPr>
              <w:t>序号</w:t>
            </w:r>
          </w:p>
        </w:tc>
        <w:tc>
          <w:tcPr>
            <w:tcW w:w="2830" w:type="dxa"/>
            <w:gridSpan w:val="2"/>
            <w:vAlign w:val="center"/>
          </w:tcPr>
          <w:p>
            <w:pPr>
              <w:ind w:firstLine="480" w:firstLineChars="200"/>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考核要求</w:t>
            </w:r>
          </w:p>
        </w:tc>
        <w:tc>
          <w:tcPr>
            <w:tcW w:w="1701"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分值</w:t>
            </w:r>
          </w:p>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（100）</w:t>
            </w:r>
          </w:p>
        </w:tc>
        <w:tc>
          <w:tcPr>
            <w:tcW w:w="3119" w:type="dxa"/>
            <w:vAlign w:val="center"/>
          </w:tcPr>
          <w:p>
            <w:pPr>
              <w:ind w:firstLine="480" w:firstLineChars="200"/>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考核标准</w:t>
            </w:r>
          </w:p>
        </w:tc>
        <w:tc>
          <w:tcPr>
            <w:tcW w:w="1417" w:type="dxa"/>
            <w:vAlign w:val="center"/>
          </w:tcPr>
          <w:p>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遵守劳动纪律，服务热情周到；工作人员应积极配合解决问题，给予全面正确答复。</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不符合要求的，扣5-10元/次，并扣0.2-0.5分/次。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2</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交接布草定点、分类清点，记录正确。</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不符合要求的，扣5-10元/次，并扣0.1-0.2分/次。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洗涤效果</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有污迹、有损坏、有褪色、有缩水等，除需整改外，另每扣10-50元/处/次，并扣1分/处/次。</w:t>
            </w:r>
            <w:r>
              <w:rPr>
                <w:rFonts w:hint="eastAsia" w:ascii="仿宋_GB2312" w:hAnsi="仿宋_GB2312" w:eastAsia="仿宋_GB2312" w:cs="仿宋_GB2312"/>
                <w:color w:val="000000"/>
                <w:sz w:val="24"/>
                <w:szCs w:val="32"/>
              </w:rPr>
              <w:t>由于</w:t>
            </w:r>
            <w:r>
              <w:rPr>
                <w:rFonts w:hint="eastAsia" w:ascii="仿宋_GB2312" w:hAnsi="仿宋_GB2312" w:eastAsia="仿宋_GB2312" w:cs="仿宋_GB2312"/>
                <w:bCs/>
                <w:sz w:val="24"/>
                <w:szCs w:val="32"/>
              </w:rPr>
              <w:t>中标单位</w:t>
            </w:r>
            <w:r>
              <w:rPr>
                <w:rFonts w:hint="eastAsia" w:ascii="仿宋_GB2312" w:hAnsi="仿宋_GB2312" w:eastAsia="仿宋_GB2312" w:cs="仿宋_GB2312"/>
                <w:color w:val="000000"/>
                <w:sz w:val="24"/>
                <w:szCs w:val="32"/>
              </w:rPr>
              <w:t>洗涤不当造成破损不能使用、局部霉烂、局部染色、严重脱色等，</w:t>
            </w:r>
            <w:r>
              <w:rPr>
                <w:rFonts w:hint="eastAsia" w:ascii="仿宋_GB2312" w:hAnsi="仿宋_GB2312" w:eastAsia="仿宋_GB2312" w:cs="仿宋_GB2312"/>
                <w:sz w:val="24"/>
                <w:szCs w:val="32"/>
              </w:rPr>
              <w:t>扣50-200元/处/次，并扣</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4</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布草的挺阔度及平整度，纯白色布草未漂白。</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不符合要求的，除需整改外，扣5-10元/处/次，并扣0.1-0.2分/处/次。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5</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巾类棉织品要保证烘干程度及柔软程度。</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不符合要求的，除需整改外，扣5-10元/处/次，并扣0.1-0.2分/处/次。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6</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枕套等要保证清洁干净，熨烫平整，不得出现褶皱。</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不符合要求的，除需整改外，扣5-10元/处/次，并扣0.1-0.2分/处/次。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及时洗涤采购单位织物</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因未及时洗涤对采购单位造成影响的，扣500-1000元/次，并扣</w:t>
            </w:r>
            <w:r>
              <w:rPr>
                <w:rFonts w:ascii="仿宋_GB2312" w:hAnsi="仿宋_GB2312" w:eastAsia="仿宋_GB2312" w:cs="仿宋_GB2312"/>
                <w:sz w:val="24"/>
                <w:szCs w:val="32"/>
              </w:rPr>
              <w:t>2</w:t>
            </w:r>
            <w:r>
              <w:rPr>
                <w:rFonts w:hint="eastAsia" w:ascii="仿宋_GB2312" w:hAnsi="仿宋_GB2312" w:eastAsia="仿宋_GB2312" w:cs="仿宋_GB2312"/>
                <w:sz w:val="24"/>
                <w:szCs w:val="32"/>
              </w:rPr>
              <w:t>分/次，若影响采购单位正常经营的，采购单位有权提前终止合同，且不再支付合同价款，同时采购单位有权要求其进行经济赔偿。</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未按规定进行折叠和包装。</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不符合要求的，除需整改外，扣5-10元/处/次，并扣0.1-0.2分/处/次。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9</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按采购单位要求修补。</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缺带子、缺纽扣等，或有可修补的破损处未修补等，除需整改外，扣5元/处/次，并扣0.1分/处/次。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10</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及时回洗或整烫（理）或修补。</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修补超过48小时，其余工作超过24小时的，扣10-50元/次，并扣0.2分/次。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11</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完成采购单位的临时性或紧急性洗涤等工作任务或工作中未遵守采购单位管理或协调。</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扣100-1000元/次，并扣</w:t>
            </w:r>
            <w:r>
              <w:rPr>
                <w:rFonts w:ascii="仿宋_GB2312" w:hAnsi="仿宋_GB2312" w:eastAsia="仿宋_GB2312" w:cs="仿宋_GB2312"/>
                <w:sz w:val="24"/>
                <w:szCs w:val="32"/>
              </w:rPr>
              <w:t>1</w:t>
            </w:r>
            <w:r>
              <w:rPr>
                <w:rFonts w:hint="eastAsia" w:ascii="仿宋_GB2312" w:hAnsi="仿宋_GB2312" w:eastAsia="仿宋_GB2312" w:cs="仿宋_GB2312"/>
                <w:sz w:val="24"/>
                <w:szCs w:val="32"/>
              </w:rPr>
              <w:t>分/次。</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12</w:t>
            </w:r>
          </w:p>
        </w:tc>
        <w:tc>
          <w:tcPr>
            <w:tcW w:w="2830" w:type="dxa"/>
            <w:gridSpan w:val="2"/>
            <w:vAlign w:val="center"/>
          </w:tcPr>
          <w:p>
            <w:pPr>
              <w:ind w:firstLine="480" w:firstLineChars="200"/>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分类清洗，且需避免发生</w:t>
            </w:r>
            <w:r>
              <w:rPr>
                <w:rFonts w:hint="eastAsia" w:ascii="仿宋_GB2312" w:hAnsi="仿宋_GB2312" w:eastAsia="仿宋_GB2312" w:cs="仿宋_GB2312"/>
                <w:color w:val="000000"/>
                <w:sz w:val="24"/>
                <w:szCs w:val="32"/>
              </w:rPr>
              <w:t>交叉传染、感染事件。</w:t>
            </w:r>
          </w:p>
        </w:tc>
        <w:tc>
          <w:tcPr>
            <w:tcW w:w="1701" w:type="dxa"/>
            <w:vAlign w:val="center"/>
          </w:tcPr>
          <w:p>
            <w:pPr>
              <w:snapToGrid w:val="0"/>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color w:val="000000"/>
                <w:sz w:val="24"/>
                <w:szCs w:val="32"/>
              </w:rPr>
              <w:t>若采购单位在现场抽查时，发现未分类清洗，</w:t>
            </w:r>
            <w:r>
              <w:rPr>
                <w:rFonts w:hint="eastAsia" w:ascii="仿宋_GB2312" w:hAnsi="仿宋_GB2312" w:eastAsia="仿宋_GB2312" w:cs="仿宋_GB2312"/>
                <w:sz w:val="24"/>
                <w:szCs w:val="32"/>
              </w:rPr>
              <w:t>扣100-1000元/次，并扣</w:t>
            </w:r>
            <w:r>
              <w:rPr>
                <w:rFonts w:ascii="仿宋_GB2312" w:hAnsi="仿宋_GB2312" w:eastAsia="仿宋_GB2312" w:cs="仿宋_GB2312"/>
                <w:sz w:val="24"/>
                <w:szCs w:val="32"/>
              </w:rPr>
              <w:t>1-3</w:t>
            </w:r>
            <w:r>
              <w:rPr>
                <w:rFonts w:hint="eastAsia" w:ascii="仿宋_GB2312" w:hAnsi="仿宋_GB2312" w:eastAsia="仿宋_GB2312" w:cs="仿宋_GB2312"/>
                <w:sz w:val="24"/>
                <w:szCs w:val="32"/>
              </w:rPr>
              <w:t>分/次。若采购单位因中标单位洗涤工艺不当而</w:t>
            </w:r>
            <w:r>
              <w:rPr>
                <w:rFonts w:hint="eastAsia" w:ascii="仿宋_GB2312" w:hAnsi="仿宋_GB2312" w:eastAsia="仿宋_GB2312" w:cs="仿宋_GB2312"/>
                <w:color w:val="000000"/>
                <w:sz w:val="24"/>
                <w:szCs w:val="32"/>
              </w:rPr>
              <w:t>出现交叉传染、感染事件，</w:t>
            </w:r>
            <w:r>
              <w:rPr>
                <w:rFonts w:hint="eastAsia" w:ascii="仿宋_GB2312" w:hAnsi="仿宋_GB2312" w:eastAsia="仿宋_GB2312" w:cs="仿宋_GB2312"/>
                <w:bCs/>
                <w:sz w:val="24"/>
                <w:szCs w:val="32"/>
              </w:rPr>
              <w:t>中标单位</w:t>
            </w:r>
            <w:r>
              <w:rPr>
                <w:rFonts w:hint="eastAsia" w:ascii="仿宋_GB2312" w:hAnsi="仿宋_GB2312" w:eastAsia="仿宋_GB2312" w:cs="仿宋_GB2312"/>
                <w:color w:val="000000"/>
                <w:sz w:val="24"/>
                <w:szCs w:val="32"/>
              </w:rPr>
              <w:t>负责赔偿经济损失和承担法律责任。</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trPr>
        <w:tc>
          <w:tcPr>
            <w:tcW w:w="709" w:type="dxa"/>
            <w:vAlign w:val="center"/>
          </w:tcPr>
          <w:p>
            <w:pPr>
              <w:ind w:firstLine="240" w:firstLineChars="100"/>
              <w:rPr>
                <w:rFonts w:ascii="仿宋_GB2312" w:hAnsi="仿宋_GB2312" w:eastAsia="仿宋_GB2312" w:cs="仿宋_GB2312"/>
                <w:sz w:val="24"/>
                <w:szCs w:val="32"/>
              </w:rPr>
            </w:pPr>
            <w:r>
              <w:rPr>
                <w:rFonts w:hint="eastAsia" w:ascii="仿宋_GB2312" w:hAnsi="仿宋_GB2312" w:eastAsia="仿宋_GB2312" w:cs="仿宋_GB2312"/>
                <w:sz w:val="24"/>
                <w:szCs w:val="32"/>
              </w:rPr>
              <w:t>13</w:t>
            </w:r>
          </w:p>
        </w:tc>
        <w:tc>
          <w:tcPr>
            <w:tcW w:w="2830" w:type="dxa"/>
            <w:gridSpan w:val="2"/>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其他。</w:t>
            </w:r>
          </w:p>
        </w:tc>
        <w:tc>
          <w:tcPr>
            <w:tcW w:w="1701" w:type="dxa"/>
            <w:vAlign w:val="center"/>
          </w:tcPr>
          <w:p>
            <w:pPr>
              <w:ind w:firstLine="720" w:firstLineChars="300"/>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3119" w:type="dxa"/>
            <w:vAlign w:val="center"/>
          </w:tcPr>
          <w:p>
            <w:pPr>
              <w:ind w:firstLine="480" w:firstLineChars="200"/>
              <w:rPr>
                <w:rFonts w:ascii="仿宋_GB2312" w:hAnsi="仿宋_GB2312" w:eastAsia="仿宋_GB2312" w:cs="仿宋_GB2312"/>
                <w:sz w:val="24"/>
                <w:szCs w:val="32"/>
              </w:rPr>
            </w:pPr>
            <w:r>
              <w:rPr>
                <w:rFonts w:hint="eastAsia" w:ascii="仿宋_GB2312" w:hAnsi="仿宋_GB2312" w:eastAsia="仿宋_GB2312" w:cs="仿宋_GB2312"/>
                <w:sz w:val="24"/>
                <w:szCs w:val="32"/>
              </w:rPr>
              <w:t>合同履行期间，中标单位及员工如影响酒店形象的，扣除2000元-10000元/次，此项不得分，但如影响严重且造成恶劣后果的，采购单位有权提前终止合同，且不再支付合同价款，同时采购单位有权追究其法律责任和要求其进行经济赔偿。</w:t>
            </w:r>
          </w:p>
        </w:tc>
        <w:tc>
          <w:tcPr>
            <w:tcW w:w="1417" w:type="dxa"/>
            <w:vAlign w:val="center"/>
          </w:tcPr>
          <w:p>
            <w:pPr>
              <w:ind w:firstLine="480" w:firstLineChars="200"/>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709" w:type="dxa"/>
            <w:vAlign w:val="center"/>
          </w:tcPr>
          <w:p>
            <w:pPr>
              <w:ind w:firstLine="480" w:firstLineChars="200"/>
              <w:jc w:val="center"/>
              <w:rPr>
                <w:rFonts w:ascii="仿宋_GB2312" w:hAnsi="仿宋_GB2312" w:eastAsia="仿宋_GB2312" w:cs="仿宋_GB2312"/>
                <w:sz w:val="24"/>
                <w:szCs w:val="32"/>
              </w:rPr>
            </w:pPr>
          </w:p>
        </w:tc>
        <w:tc>
          <w:tcPr>
            <w:tcW w:w="726" w:type="dxa"/>
            <w:vAlign w:val="center"/>
          </w:tcPr>
          <w:p>
            <w:pPr>
              <w:rPr>
                <w:rFonts w:ascii="仿宋_GB2312" w:hAnsi="仿宋_GB2312" w:eastAsia="仿宋_GB2312" w:cs="仿宋_GB2312"/>
                <w:sz w:val="24"/>
                <w:szCs w:val="32"/>
              </w:rPr>
            </w:pPr>
            <w:r>
              <w:rPr>
                <w:rFonts w:hint="eastAsia" w:ascii="仿宋_GB2312" w:hAnsi="仿宋_GB2312" w:eastAsia="仿宋_GB2312" w:cs="仿宋_GB2312"/>
                <w:sz w:val="24"/>
                <w:szCs w:val="32"/>
              </w:rPr>
              <w:t>小计</w:t>
            </w:r>
          </w:p>
        </w:tc>
        <w:tc>
          <w:tcPr>
            <w:tcW w:w="3805" w:type="dxa"/>
            <w:gridSpan w:val="2"/>
            <w:vAlign w:val="center"/>
          </w:tcPr>
          <w:p>
            <w:pPr>
              <w:spacing w:line="480" w:lineRule="auto"/>
              <w:ind w:firstLine="480" w:firstLineChars="200"/>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得分:</w:t>
            </w:r>
            <w:r>
              <w:rPr>
                <w:rFonts w:hint="eastAsia" w:ascii="仿宋_GB2312" w:hAnsi="仿宋_GB2312" w:eastAsia="仿宋_GB2312" w:cs="仿宋_GB2312"/>
                <w:kern w:val="0"/>
                <w:sz w:val="24"/>
                <w:szCs w:val="32"/>
                <w:u w:val="single"/>
              </w:rPr>
              <w:t xml:space="preserve">         </w:t>
            </w:r>
            <w:r>
              <w:rPr>
                <w:rFonts w:hint="eastAsia" w:ascii="仿宋_GB2312" w:hAnsi="仿宋_GB2312" w:eastAsia="仿宋_GB2312" w:cs="仿宋_GB2312"/>
                <w:kern w:val="0"/>
                <w:sz w:val="24"/>
                <w:szCs w:val="32"/>
              </w:rPr>
              <w:t>分。</w:t>
            </w:r>
          </w:p>
          <w:p>
            <w:pPr>
              <w:spacing w:line="480" w:lineRule="auto"/>
              <w:ind w:firstLine="480" w:firstLineChars="200"/>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中标单位签字：</w:t>
            </w:r>
          </w:p>
          <w:p>
            <w:pPr>
              <w:spacing w:line="480" w:lineRule="auto"/>
              <w:ind w:firstLine="480" w:firstLineChars="200"/>
              <w:jc w:val="center"/>
              <w:rPr>
                <w:rFonts w:ascii="仿宋_GB2312" w:hAnsi="仿宋_GB2312" w:eastAsia="仿宋_GB2312" w:cs="仿宋_GB2312"/>
                <w:kern w:val="0"/>
                <w:sz w:val="24"/>
                <w:szCs w:val="32"/>
              </w:rPr>
            </w:pPr>
            <w:r>
              <w:rPr>
                <w:rFonts w:hint="eastAsia" w:ascii="仿宋_GB2312" w:hAnsi="仿宋_GB2312" w:eastAsia="仿宋_GB2312" w:cs="仿宋_GB2312"/>
                <w:kern w:val="0"/>
                <w:sz w:val="24"/>
                <w:szCs w:val="32"/>
              </w:rPr>
              <w:t>考核小组成员签字：</w:t>
            </w:r>
          </w:p>
          <w:p>
            <w:pPr>
              <w:pStyle w:val="9"/>
              <w:spacing w:after="0"/>
              <w:ind w:left="0" w:leftChars="0" w:firstLine="480"/>
              <w:jc w:val="center"/>
              <w:rPr>
                <w:rFonts w:ascii="仿宋_GB2312" w:hAnsi="仿宋_GB2312" w:eastAsia="仿宋_GB2312" w:cs="仿宋_GB2312"/>
                <w:sz w:val="24"/>
                <w:szCs w:val="32"/>
              </w:rPr>
            </w:pPr>
          </w:p>
        </w:tc>
        <w:tc>
          <w:tcPr>
            <w:tcW w:w="3119" w:type="dxa"/>
            <w:vAlign w:val="center"/>
          </w:tcPr>
          <w:p>
            <w:pPr>
              <w:ind w:firstLine="480" w:firstLineChars="200"/>
              <w:rPr>
                <w:rFonts w:ascii="仿宋_GB2312" w:hAnsi="仿宋_GB2312" w:eastAsia="仿宋_GB2312" w:cs="仿宋_GB2312"/>
                <w:sz w:val="24"/>
                <w:szCs w:val="32"/>
              </w:rPr>
            </w:pPr>
          </w:p>
        </w:tc>
        <w:tc>
          <w:tcPr>
            <w:tcW w:w="1417" w:type="dxa"/>
            <w:vAlign w:val="center"/>
          </w:tcPr>
          <w:p>
            <w:pPr>
              <w:ind w:firstLine="480" w:firstLineChars="200"/>
              <w:rPr>
                <w:rFonts w:ascii="仿宋_GB2312" w:hAnsi="仿宋_GB2312" w:eastAsia="仿宋_GB2312" w:cs="仿宋_GB2312"/>
                <w:sz w:val="24"/>
                <w:szCs w:val="32"/>
              </w:rPr>
            </w:pPr>
          </w:p>
        </w:tc>
      </w:tr>
    </w:tbl>
    <w:p>
      <w:pPr>
        <w:spacing w:line="560" w:lineRule="exact"/>
        <w:ind w:firstLine="480" w:firstLineChars="200"/>
        <w:rPr>
          <w:rFonts w:ascii="仿宋_GB2312" w:hAnsi="仿宋" w:eastAsia="仿宋_GB2312"/>
          <w:sz w:val="24"/>
          <w:szCs w:val="32"/>
        </w:rPr>
      </w:pP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五、付款方式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每月根据实际洗涤数量结合单价据实结算。</w:t>
      </w:r>
      <w:r>
        <w:rPr>
          <w:rFonts w:hint="eastAsia" w:ascii="仿宋_GB2312" w:hAnsi="仿宋" w:eastAsia="仿宋_GB2312"/>
          <w:sz w:val="32"/>
          <w:szCs w:val="32"/>
        </w:rPr>
        <w:t>每月结算时，以采购单位确认合格的实际洗涤数量乘以对应的中标单价，扣除采购单位的洗涤损失等费用，合计计算。采购单位按程序审批完成后支付款项。</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六、报价要求</w:t>
      </w:r>
    </w:p>
    <w:p>
      <w:pPr>
        <w:pStyle w:val="2"/>
        <w:spacing w:after="0" w:line="560" w:lineRule="exact"/>
        <w:ind w:firstLine="640" w:firstLineChars="200"/>
        <w:rPr>
          <w:rFonts w:ascii="仿宋_GB2312" w:hAnsi="仿宋" w:eastAsia="仿宋_GB2312"/>
          <w:b w:val="0"/>
          <w:sz w:val="32"/>
          <w:szCs w:val="32"/>
        </w:rPr>
      </w:pPr>
      <w:r>
        <w:rPr>
          <w:rFonts w:hint="eastAsia" w:ascii="仿宋_GB2312" w:hAnsi="仿宋" w:eastAsia="仿宋_GB2312"/>
          <w:b w:val="0"/>
          <w:sz w:val="32"/>
          <w:szCs w:val="32"/>
        </w:rPr>
        <w:t>1．有效报价范围：在报价单中（附件2），报价单位填报每个洗涤项目单价，填报的单价均不得超过该项目对应的预算单价；报价单位必须按照采购单位为每个洗涤项目设置的预计清洗件次进行报价，不得自行改变任何一个洗涤项目的预计清洗件次，否则视为无效报价。最终结算价以每项洗涤项目单价乘以每月实际洗涤数量，不同项目合计计算。报价中必须包含布草洗涤、收送服务中所有成本及运输、洗涤、包装、检验等整个过程服务中的人工、运输工具、材料等以及不可预见的一切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2．报价应为含税全包价，包括（但不限于）</w:t>
      </w:r>
      <w:r>
        <w:rPr>
          <w:rFonts w:hint="eastAsia" w:ascii="仿宋_GB2312" w:hAnsi="黑体" w:eastAsia="仿宋_GB2312" w:cs="黑体"/>
          <w:sz w:val="32"/>
          <w:szCs w:val="32"/>
        </w:rPr>
        <w:t>提供相关服务的所有费用。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3．报价分别不得高于每个洗涤项目预算单价（附件</w:t>
      </w:r>
      <w:r>
        <w:rPr>
          <w:rFonts w:ascii="仿宋_GB2312" w:hAnsi="仿宋" w:eastAsia="仿宋_GB2312"/>
          <w:sz w:val="32"/>
          <w:szCs w:val="32"/>
        </w:rPr>
        <w:t>2</w:t>
      </w:r>
      <w:r>
        <w:rPr>
          <w:rFonts w:hint="eastAsia" w:ascii="仿宋_GB2312" w:hAnsi="仿宋" w:eastAsia="仿宋_GB2312"/>
          <w:sz w:val="32"/>
          <w:szCs w:val="32"/>
        </w:rPr>
        <w:t>），合计不得超过预算总价，否则报价无效。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4．报价文件资料包括：</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（1）加盖公章的营业执照复印件；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（2）法定代表人身份证复印件、被授权代表身份证复印件；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）同类业绩证明一份（非涉密合同复印件）;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）承诺函（附件1）；</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5</w:t>
      </w:r>
      <w:r>
        <w:rPr>
          <w:rFonts w:hint="eastAsia" w:ascii="仿宋_GB2312" w:hAnsi="仿宋" w:eastAsia="仿宋_GB2312"/>
          <w:sz w:val="32"/>
          <w:szCs w:val="32"/>
        </w:rPr>
        <w:t>）加盖公章的报价单（附件2）；</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6</w:t>
      </w:r>
      <w:r>
        <w:rPr>
          <w:rFonts w:hint="eastAsia" w:ascii="仿宋_GB2312" w:hAnsi="仿宋" w:eastAsia="仿宋_GB2312"/>
          <w:sz w:val="32"/>
          <w:szCs w:val="32"/>
        </w:rPr>
        <w:t>）城投商管集团合作伙伴反腐败政策告知书（附件3）</w:t>
      </w:r>
    </w:p>
    <w:p>
      <w:pPr>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.报价文件均加盖公章（含同类业绩证明复印件）。</w:t>
      </w:r>
    </w:p>
    <w:p>
      <w:pPr>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.密封要求：将报价材料装订成册，须放入一个密封件中提交。密封件包装袋正面和封口格式统一（附件4），并在封口处加盖投标单位公章。</w:t>
      </w:r>
    </w:p>
    <w:p>
      <w:pPr>
        <w:spacing w:line="560" w:lineRule="exact"/>
        <w:ind w:firstLine="640" w:firstLineChars="200"/>
        <w:jc w:val="left"/>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.报价文件没有满足询价公告要求、材料内容不清晰、字迹图片过小无法辨识、未盖章装订成册及没有在截止日期前送达的将不予以接收。</w:t>
      </w:r>
    </w:p>
    <w:p>
      <w:pPr>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七、报价截止时间、形式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1.报价时间截止：</w:t>
      </w:r>
      <w:r>
        <w:rPr>
          <w:rFonts w:hint="eastAsia" w:ascii="仿宋_GB2312" w:hAnsi="仿宋" w:eastAsia="仿宋_GB2312" w:cs="宋体"/>
          <w:kern w:val="0"/>
          <w:sz w:val="32"/>
          <w:szCs w:val="32"/>
        </w:rPr>
        <w:t>2023年</w:t>
      </w:r>
      <w:r>
        <w:rPr>
          <w:rFonts w:ascii="仿宋_GB2312" w:hAnsi="仿宋" w:eastAsia="仿宋_GB2312" w:cs="宋体"/>
          <w:kern w:val="0"/>
          <w:sz w:val="32"/>
          <w:szCs w:val="32"/>
        </w:rPr>
        <w:t>12</w:t>
      </w:r>
      <w:r>
        <w:rPr>
          <w:rFonts w:hint="eastAsia" w:ascii="仿宋_GB2312" w:hAnsi="仿宋" w:eastAsia="仿宋_GB2312" w:cs="宋体"/>
          <w:kern w:val="0"/>
          <w:sz w:val="32"/>
          <w:szCs w:val="32"/>
        </w:rPr>
        <w:t>月</w:t>
      </w:r>
      <w:r>
        <w:rPr>
          <w:rFonts w:ascii="仿宋_GB2312" w:hAnsi="仿宋" w:eastAsia="仿宋_GB2312" w:cs="宋体"/>
          <w:kern w:val="0"/>
          <w:sz w:val="32"/>
          <w:szCs w:val="32"/>
        </w:rPr>
        <w:t>25</w:t>
      </w:r>
      <w:r>
        <w:rPr>
          <w:rFonts w:hint="eastAsia" w:ascii="仿宋_GB2312" w:hAnsi="仿宋" w:eastAsia="仿宋_GB2312" w:cs="宋体"/>
          <w:kern w:val="0"/>
          <w:sz w:val="32"/>
          <w:szCs w:val="32"/>
        </w:rPr>
        <w:t>日1</w:t>
      </w:r>
      <w:r>
        <w:rPr>
          <w:rFonts w:ascii="仿宋_GB2312" w:hAnsi="仿宋" w:eastAsia="仿宋_GB2312" w:cs="宋体"/>
          <w:kern w:val="0"/>
          <w:sz w:val="32"/>
          <w:szCs w:val="32"/>
        </w:rPr>
        <w:t>6</w:t>
      </w:r>
      <w:r>
        <w:rPr>
          <w:rFonts w:hint="eastAsia" w:ascii="仿宋_GB2312" w:hAnsi="仿宋" w:eastAsia="仿宋_GB2312" w:cs="宋体"/>
          <w:kern w:val="0"/>
          <w:sz w:val="32"/>
          <w:szCs w:val="32"/>
        </w:rPr>
        <w:t>:00。</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0" w:firstLineChars="200"/>
        <w:contextualSpacing/>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3.地点：</w:t>
      </w:r>
      <w:r>
        <w:rPr>
          <w:rFonts w:hint="eastAsia" w:ascii="仿宋_GB2312" w:hAnsi="仿宋" w:eastAsia="仿宋_GB2312"/>
          <w:sz w:val="32"/>
          <w:szCs w:val="32"/>
        </w:rPr>
        <w:t>山东省青岛市崂山区香港东路195号2号楼1301</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八、公告期限</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本项目公告自发出之日起至报价截止时间止。</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九、联系方式</w:t>
      </w:r>
    </w:p>
    <w:p>
      <w:pPr>
        <w:spacing w:line="560" w:lineRule="exact"/>
        <w:ind w:firstLine="960" w:firstLineChars="300"/>
        <w:rPr>
          <w:rFonts w:ascii="仿宋_GB2312" w:eastAsia="仿宋_GB2312" w:cs="黑体"/>
          <w:sz w:val="32"/>
          <w:szCs w:val="32"/>
        </w:rPr>
      </w:pPr>
      <w:r>
        <w:rPr>
          <w:rFonts w:hint="eastAsia" w:ascii="仿宋_GB2312" w:eastAsia="仿宋_GB2312" w:cs="黑体"/>
          <w:sz w:val="32"/>
          <w:szCs w:val="32"/>
        </w:rPr>
        <w:t>联系人：柳岩</w:t>
      </w:r>
      <w:r>
        <w:rPr>
          <w:rFonts w:hint="eastAsia" w:ascii="仿宋_GB2312" w:hAnsi="黑体" w:eastAsia="仿宋_GB2312" w:cs="黑体"/>
          <w:sz w:val="32"/>
          <w:szCs w:val="32"/>
        </w:rPr>
        <w:t xml:space="preserve">     </w:t>
      </w:r>
      <w:r>
        <w:rPr>
          <w:rFonts w:hint="eastAsia" w:ascii="仿宋_GB2312" w:eastAsia="仿宋_GB2312" w:cs="黑体"/>
          <w:sz w:val="32"/>
          <w:szCs w:val="32"/>
        </w:rPr>
        <w:t>联系方式：15964980353</w:t>
      </w:r>
    </w:p>
    <w:p>
      <w:pPr>
        <w:spacing w:line="560" w:lineRule="exact"/>
        <w:ind w:firstLine="640" w:firstLineChars="200"/>
        <w:rPr>
          <w:rFonts w:ascii="仿宋_GB2312" w:hAnsi="仿宋_GB2312" w:eastAsia="仿宋_GB2312" w:cs="仿宋_GB2312"/>
          <w:sz w:val="32"/>
          <w:szCs w:val="32"/>
        </w:rPr>
      </w:pPr>
    </w:p>
    <w:p>
      <w:pPr>
        <w:pStyle w:val="16"/>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附件：1.承诺函</w:t>
      </w:r>
    </w:p>
    <w:p>
      <w:pPr>
        <w:pStyle w:val="16"/>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2.报价单</w:t>
      </w:r>
    </w:p>
    <w:p>
      <w:pPr>
        <w:pStyle w:val="16"/>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3.城投商管集团合作伙伴反腐败政策告知书</w:t>
      </w:r>
    </w:p>
    <w:p>
      <w:pPr>
        <w:pStyle w:val="16"/>
        <w:spacing w:line="560" w:lineRule="exact"/>
        <w:ind w:firstLine="1600" w:firstLineChars="500"/>
        <w:rPr>
          <w:rFonts w:ascii="仿宋_GB2312" w:hAnsi="仿宋" w:eastAsia="仿宋_GB2312" w:cs="宋体"/>
          <w:kern w:val="0"/>
          <w:sz w:val="32"/>
          <w:szCs w:val="32"/>
        </w:rPr>
      </w:pPr>
      <w:r>
        <w:rPr>
          <w:rFonts w:hint="eastAsia" w:ascii="仿宋_GB2312" w:hAnsi="仿宋" w:eastAsia="仿宋_GB2312" w:cs="宋体"/>
          <w:kern w:val="0"/>
          <w:sz w:val="32"/>
          <w:szCs w:val="32"/>
        </w:rPr>
        <w:t>4.报</w:t>
      </w:r>
      <w:r>
        <w:rPr>
          <w:rFonts w:hint="eastAsia" w:ascii="仿宋_GB2312" w:hAnsi="仿宋" w:eastAsia="仿宋_GB2312" w:cs="仿宋"/>
          <w:kern w:val="0"/>
          <w:sz w:val="32"/>
          <w:szCs w:val="32"/>
          <w:lang w:val="zh-CN"/>
        </w:rPr>
        <w:t>价文件包装袋密封件正面和封口格式</w:t>
      </w:r>
      <w:r>
        <w:rPr>
          <w:rFonts w:hint="eastAsia" w:ascii="仿宋_GB2312" w:hAnsi="仿宋" w:eastAsia="仿宋_GB2312" w:cs="宋体"/>
          <w:kern w:val="0"/>
          <w:sz w:val="32"/>
          <w:szCs w:val="32"/>
        </w:rPr>
        <w:t xml:space="preserve"> </w:t>
      </w:r>
    </w:p>
    <w:p>
      <w:pPr>
        <w:pStyle w:val="16"/>
        <w:spacing w:line="560" w:lineRule="exact"/>
        <w:ind w:firstLine="1600" w:firstLineChars="500"/>
        <w:rPr>
          <w:rFonts w:ascii="仿宋_GB2312" w:hAnsi="仿宋" w:eastAsia="仿宋_GB2312" w:cs="宋体"/>
          <w:kern w:val="0"/>
          <w:sz w:val="32"/>
          <w:szCs w:val="32"/>
        </w:rPr>
      </w:pPr>
    </w:p>
    <w:p>
      <w:pPr>
        <w:pStyle w:val="16"/>
        <w:spacing w:line="560" w:lineRule="exact"/>
        <w:ind w:firstLine="640" w:firstLineChars="200"/>
        <w:rPr>
          <w:rStyle w:val="15"/>
          <w:rFonts w:ascii="仿宋" w:hAnsi="仿宋" w:eastAsia="仿宋" w:cs="宋体"/>
          <w:b w:val="0"/>
          <w:kern w:val="0"/>
          <w:sz w:val="32"/>
          <w:szCs w:val="32"/>
        </w:rPr>
      </w:pPr>
      <w:r>
        <w:rPr>
          <w:rFonts w:ascii="仿宋" w:hAnsi="仿宋" w:eastAsia="仿宋" w:cs="宋体"/>
          <w:kern w:val="0"/>
          <w:sz w:val="32"/>
          <w:szCs w:val="32"/>
        </w:rPr>
        <w:t xml:space="preserve">           </w:t>
      </w:r>
    </w:p>
    <w:p>
      <w:pPr>
        <w:spacing w:line="560" w:lineRule="exact"/>
        <w:ind w:left="2940" w:hanging="2940" w:hangingChars="1400"/>
        <w:jc w:val="right"/>
        <w:rPr>
          <w:rFonts w:ascii="仿宋_GB2312" w:hAnsi="黑体" w:eastAsia="仿宋_GB2312" w:cs="黑体"/>
          <w:sz w:val="32"/>
          <w:szCs w:val="32"/>
        </w:rPr>
      </w:pPr>
      <w:r>
        <w:rPr>
          <w:rFonts w:hint="eastAsia" w:ascii="仿宋_GB2312" w:hAnsi="仿宋_GB2312" w:eastAsia="仿宋_GB2312" w:cs="仿宋_GB2312"/>
          <w:kern w:val="0"/>
        </w:rPr>
        <w:t xml:space="preserve">      </w:t>
      </w:r>
      <w:r>
        <w:rPr>
          <w:rFonts w:hint="eastAsia" w:ascii="仿宋_GB2312" w:eastAsia="仿宋_GB2312"/>
          <w:sz w:val="32"/>
          <w:szCs w:val="32"/>
        </w:rPr>
        <w:t>青岛城投企业发展有限公司酒店管理分公司</w:t>
      </w:r>
      <w:r>
        <w:rPr>
          <w:rFonts w:hint="eastAsia" w:ascii="仿宋_GB2312" w:hAnsi="黑体" w:eastAsia="仿宋_GB2312" w:cs="黑体"/>
          <w:sz w:val="32"/>
          <w:szCs w:val="32"/>
        </w:rPr>
        <w:t xml:space="preserve"> </w:t>
      </w:r>
    </w:p>
    <w:p>
      <w:pPr>
        <w:spacing w:line="560" w:lineRule="exact"/>
        <w:ind w:left="4480" w:hanging="4480" w:hangingChars="1400"/>
        <w:jc w:val="center"/>
        <w:rPr>
          <w:rFonts w:ascii="仿宋_GB2312" w:hAnsi="黑体" w:eastAsia="仿宋_GB2312" w:cs="黑体"/>
          <w:sz w:val="32"/>
          <w:szCs w:val="32"/>
        </w:rPr>
      </w:pPr>
      <w:r>
        <w:rPr>
          <w:rFonts w:ascii="仿宋_GB2312" w:hAnsi="黑体" w:eastAsia="仿宋_GB2312" w:cs="黑体"/>
          <w:sz w:val="32"/>
          <w:szCs w:val="32"/>
        </w:rPr>
        <w:t xml:space="preserve">                    </w:t>
      </w:r>
      <w:r>
        <w:rPr>
          <w:rFonts w:hint="eastAsia" w:ascii="仿宋_GB2312" w:eastAsia="仿宋_GB2312" w:cs="黑体"/>
          <w:sz w:val="32"/>
          <w:szCs w:val="32"/>
        </w:rPr>
        <w:t>2023年</w:t>
      </w:r>
      <w:r>
        <w:rPr>
          <w:rFonts w:ascii="仿宋_GB2312" w:eastAsia="仿宋_GB2312" w:cs="黑体"/>
          <w:sz w:val="32"/>
          <w:szCs w:val="32"/>
        </w:rPr>
        <w:t>12</w:t>
      </w:r>
      <w:r>
        <w:rPr>
          <w:rFonts w:hint="eastAsia" w:ascii="仿宋_GB2312" w:eastAsia="仿宋_GB2312" w:cs="黑体"/>
          <w:sz w:val="32"/>
          <w:szCs w:val="32"/>
        </w:rPr>
        <w:t>月</w:t>
      </w:r>
      <w:r>
        <w:rPr>
          <w:rFonts w:ascii="仿宋_GB2312" w:eastAsia="仿宋_GB2312" w:cs="黑体"/>
          <w:sz w:val="32"/>
          <w:szCs w:val="32"/>
        </w:rPr>
        <w:t>2</w:t>
      </w:r>
      <w:r>
        <w:rPr>
          <w:rFonts w:hint="eastAsia" w:ascii="仿宋_GB2312" w:eastAsia="仿宋_GB2312" w:cs="黑体"/>
          <w:sz w:val="32"/>
          <w:szCs w:val="32"/>
          <w:lang w:val="en-US" w:eastAsia="zh-CN"/>
        </w:rPr>
        <w:t>1</w:t>
      </w:r>
      <w:bookmarkStart w:id="1" w:name="_GoBack"/>
      <w:bookmarkEnd w:id="1"/>
      <w:r>
        <w:rPr>
          <w:rFonts w:hint="eastAsia" w:ascii="仿宋_GB2312" w:eastAsia="仿宋_GB2312" w:cs="黑体"/>
          <w:sz w:val="32"/>
          <w:szCs w:val="32"/>
        </w:rPr>
        <w:t>日</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widowControl/>
        <w:rPr>
          <w:rFonts w:ascii="黑体" w:hAnsi="黑体" w:eastAsia="黑体"/>
          <w:bCs/>
          <w:sz w:val="32"/>
          <w:szCs w:val="60"/>
        </w:rPr>
      </w:pPr>
      <w:r>
        <w:rPr>
          <w:rFonts w:hint="eastAsia" w:ascii="黑体" w:hAnsi="黑体" w:eastAsia="黑体"/>
          <w:bCs/>
          <w:sz w:val="32"/>
          <w:szCs w:val="60"/>
        </w:rPr>
        <w:t>附件1</w:t>
      </w:r>
    </w:p>
    <w:p>
      <w:pPr>
        <w:widowControl/>
        <w:spacing w:line="560" w:lineRule="exact"/>
        <w:jc w:val="center"/>
        <w:rPr>
          <w:rFonts w:ascii="宋体" w:hAnsi="宋体" w:cs="方正仿宋_GB2312"/>
          <w:kern w:val="1"/>
          <w:sz w:val="36"/>
          <w:szCs w:val="36"/>
        </w:rPr>
      </w:pPr>
      <w:r>
        <w:rPr>
          <w:rFonts w:hint="eastAsia" w:ascii="宋体" w:hAnsi="宋体" w:cs="方正仿宋_GB2312"/>
          <w:bCs/>
          <w:kern w:val="1"/>
          <w:sz w:val="36"/>
          <w:szCs w:val="36"/>
        </w:rPr>
        <w:t>承诺函</w:t>
      </w:r>
    </w:p>
    <w:p>
      <w:pPr>
        <w:widowControl/>
        <w:spacing w:line="560" w:lineRule="exact"/>
        <w:rPr>
          <w:rFonts w:ascii="宋体" w:hAnsi="宋体" w:cs="方正仿宋_GB2312"/>
          <w:kern w:val="1"/>
          <w:sz w:val="36"/>
          <w:szCs w:val="36"/>
        </w:rPr>
      </w:pPr>
      <w:r>
        <w:rPr>
          <w:rFonts w:hint="eastAsia" w:ascii="仿宋_GB2312" w:eastAsia="仿宋_GB2312"/>
          <w:sz w:val="32"/>
          <w:szCs w:val="32"/>
        </w:rPr>
        <w:t>青岛城投企业发展有限公司酒店管理分公司</w:t>
      </w:r>
      <w:r>
        <w:rPr>
          <w:rFonts w:hint="eastAsia" w:ascii="仿宋" w:hAnsi="仿宋" w:eastAsia="仿宋" w:cs="方正仿宋_GB2312"/>
          <w:kern w:val="1"/>
          <w:sz w:val="32"/>
          <w:szCs w:val="32"/>
        </w:rPr>
        <w:t>：</w:t>
      </w: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1.我单位全面研究了贵司发出的询价公告，决定参加贵司组织的本项目招标。我方授权</w:t>
      </w:r>
      <w:r>
        <w:rPr>
          <w:rFonts w:hint="eastAsia" w:ascii="宋体" w:hAnsi="宋体" w:cs="宋体"/>
          <w:kern w:val="1"/>
          <w:sz w:val="32"/>
          <w:szCs w:val="32"/>
          <w:u w:val="single"/>
        </w:rPr>
        <w:t>       </w:t>
      </w:r>
      <w:r>
        <w:rPr>
          <w:rFonts w:hint="eastAsia" w:ascii="仿宋" w:hAnsi="仿宋" w:eastAsia="仿宋" w:cs="方正仿宋_GB2312"/>
          <w:kern w:val="1"/>
          <w:sz w:val="32"/>
          <w:szCs w:val="32"/>
          <w:u w:val="single"/>
        </w:rPr>
        <w:t xml:space="preserve"> </w:t>
      </w:r>
      <w:r>
        <w:rPr>
          <w:rFonts w:ascii="仿宋" w:hAnsi="仿宋" w:eastAsia="仿宋" w:cs="方正仿宋_GB2312"/>
          <w:kern w:val="1"/>
          <w:sz w:val="32"/>
          <w:szCs w:val="32"/>
          <w:u w:val="single"/>
        </w:rPr>
        <w:t xml:space="preserve"> </w:t>
      </w:r>
      <w:r>
        <w:rPr>
          <w:rFonts w:hint="eastAsia" w:ascii="仿宋" w:hAnsi="仿宋" w:eastAsia="仿宋" w:cs="方正仿宋_GB2312"/>
          <w:kern w:val="1"/>
          <w:sz w:val="32"/>
          <w:szCs w:val="32"/>
        </w:rPr>
        <w:t>（姓名）代表我方</w:t>
      </w:r>
      <w:r>
        <w:rPr>
          <w:rFonts w:hint="eastAsia" w:ascii="宋体" w:hAnsi="宋体" w:cs="宋体"/>
          <w:kern w:val="1"/>
          <w:sz w:val="32"/>
          <w:szCs w:val="32"/>
          <w:u w:val="single"/>
        </w:rPr>
        <w:t>           </w:t>
      </w:r>
      <w:r>
        <w:rPr>
          <w:rFonts w:hint="eastAsia" w:ascii="仿宋" w:hAnsi="仿宋" w:eastAsia="仿宋" w:cs="方正仿宋_GB2312"/>
          <w:kern w:val="1"/>
          <w:sz w:val="32"/>
          <w:szCs w:val="32"/>
        </w:rPr>
        <w:t>（投标单位的名称）全权处理本项目招标的有关事宜。</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2.一旦我方中标，我方将严格履行协议书、合同及招标文件规定的责任和义务。</w:t>
      </w:r>
    </w:p>
    <w:p>
      <w:pPr>
        <w:widowControl/>
        <w:spacing w:line="560" w:lineRule="exact"/>
        <w:ind w:firstLine="600"/>
        <w:rPr>
          <w:rFonts w:ascii="仿宋" w:hAnsi="仿宋" w:eastAsia="仿宋" w:cs="方正仿宋_GB2312"/>
          <w:kern w:val="1"/>
          <w:sz w:val="32"/>
          <w:szCs w:val="32"/>
        </w:rPr>
      </w:pPr>
      <w:r>
        <w:rPr>
          <w:rFonts w:hint="eastAsia" w:ascii="仿宋" w:hAnsi="仿宋" w:eastAsia="仿宋" w:cs="方正仿宋_GB2312"/>
          <w:kern w:val="1"/>
          <w:sz w:val="32"/>
          <w:szCs w:val="32"/>
        </w:rPr>
        <w:t>3.一旦我方中标，我方将严格履行合同规定责任和义务。</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4.我方愿意提供贵司另外要求的，与报价有关的文件资料，并保证我方已提供和将要提供的文件资料是真实准确的。</w:t>
      </w:r>
    </w:p>
    <w:p>
      <w:pPr>
        <w:widowControl/>
        <w:spacing w:line="560" w:lineRule="exact"/>
        <w:ind w:firstLine="630"/>
        <w:rPr>
          <w:rFonts w:ascii="仿宋" w:hAnsi="仿宋" w:eastAsia="仿宋" w:cs="方正仿宋_GB2312"/>
          <w:kern w:val="1"/>
          <w:sz w:val="32"/>
          <w:szCs w:val="32"/>
        </w:rPr>
      </w:pPr>
      <w:r>
        <w:rPr>
          <w:rFonts w:hint="eastAsia" w:ascii="仿宋" w:hAnsi="仿宋" w:eastAsia="仿宋" w:cs="方正仿宋_GB2312"/>
          <w:kern w:val="1"/>
          <w:sz w:val="32"/>
          <w:szCs w:val="32"/>
        </w:rPr>
        <w:t>5.我方完全理解贵司不一定将合同授予最低报价的报价人的行为。</w:t>
      </w:r>
    </w:p>
    <w:p>
      <w:pPr>
        <w:widowControl/>
        <w:spacing w:line="560" w:lineRule="exact"/>
        <w:ind w:firstLine="630"/>
        <w:rPr>
          <w:rFonts w:ascii="仿宋" w:hAnsi="仿宋" w:eastAsia="仿宋" w:cs="方正仿宋_GB2312"/>
          <w:kern w:val="1"/>
          <w:sz w:val="32"/>
          <w:szCs w:val="32"/>
        </w:rPr>
      </w:pPr>
    </w:p>
    <w:p>
      <w:pPr>
        <w:widowControl/>
        <w:spacing w:line="560" w:lineRule="exact"/>
        <w:ind w:firstLine="630"/>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投标单位名称（盖章）：</w:t>
      </w:r>
    </w:p>
    <w:p>
      <w:pPr>
        <w:widowControl/>
        <w:spacing w:line="560" w:lineRule="exact"/>
        <w:ind w:firstLine="645"/>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r>
        <w:rPr>
          <w:rFonts w:hint="eastAsia" w:ascii="仿宋" w:hAnsi="仿宋" w:eastAsia="仿宋" w:cs="方正仿宋_GB2312"/>
          <w:kern w:val="1"/>
          <w:sz w:val="32"/>
          <w:szCs w:val="32"/>
        </w:rPr>
        <w:t>法定代表人（或授权代理人）签章：</w:t>
      </w:r>
    </w:p>
    <w:p>
      <w:pPr>
        <w:widowControl/>
        <w:spacing w:line="560" w:lineRule="exact"/>
        <w:ind w:firstLine="645"/>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p>
    <w:p>
      <w:pPr>
        <w:widowControl/>
        <w:spacing w:line="560" w:lineRule="exact"/>
        <w:ind w:firstLine="645"/>
        <w:rPr>
          <w:rFonts w:ascii="仿宋" w:hAnsi="仿宋" w:eastAsia="仿宋" w:cs="方正仿宋_GB2312"/>
          <w:kern w:val="1"/>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tbl>
      <w:tblPr>
        <w:tblStyle w:val="10"/>
        <w:tblW w:w="9839" w:type="dxa"/>
        <w:tblInd w:w="-261" w:type="dxa"/>
        <w:tblLayout w:type="fixed"/>
        <w:tblCellMar>
          <w:top w:w="0" w:type="dxa"/>
          <w:left w:w="108" w:type="dxa"/>
          <w:bottom w:w="0" w:type="dxa"/>
          <w:right w:w="108" w:type="dxa"/>
        </w:tblCellMar>
      </w:tblPr>
      <w:tblGrid>
        <w:gridCol w:w="683"/>
        <w:gridCol w:w="1296"/>
        <w:gridCol w:w="2610"/>
        <w:gridCol w:w="1140"/>
        <w:gridCol w:w="1425"/>
        <w:gridCol w:w="1332"/>
        <w:gridCol w:w="1353"/>
      </w:tblGrid>
      <w:tr>
        <w:tblPrEx>
          <w:tblCellMar>
            <w:top w:w="0" w:type="dxa"/>
            <w:left w:w="108" w:type="dxa"/>
            <w:bottom w:w="0" w:type="dxa"/>
            <w:right w:w="108" w:type="dxa"/>
          </w:tblCellMar>
        </w:tblPrEx>
        <w:trPr>
          <w:trHeight w:val="551" w:hRule="atLeast"/>
        </w:trPr>
        <w:tc>
          <w:tcPr>
            <w:tcW w:w="9839" w:type="dxa"/>
            <w:gridSpan w:val="7"/>
            <w:tcBorders>
              <w:top w:val="nil"/>
              <w:left w:val="nil"/>
              <w:bottom w:val="nil"/>
              <w:right w:val="nil"/>
            </w:tcBorders>
            <w:shd w:val="clear" w:color="auto" w:fill="auto"/>
            <w:noWrap/>
            <w:vAlign w:val="center"/>
          </w:tcPr>
          <w:p>
            <w:pPr>
              <w:widowControl/>
              <w:jc w:val="center"/>
              <w:textAlignment w:val="center"/>
              <w:rPr>
                <w:rFonts w:ascii="黑体" w:hAnsi="宋体" w:eastAsia="黑体" w:cs="黑体"/>
                <w:color w:val="000000"/>
                <w:sz w:val="32"/>
                <w:szCs w:val="32"/>
              </w:rPr>
            </w:pPr>
            <w:r>
              <w:rPr>
                <w:rFonts w:hint="eastAsia" w:ascii="方正小标宋_GBK" w:hAnsi="方正小标宋_GBK" w:eastAsia="方正小标宋_GBK" w:cs="方正小标宋_GBK"/>
                <w:color w:val="000000"/>
                <w:kern w:val="0"/>
                <w:sz w:val="32"/>
                <w:szCs w:val="32"/>
                <w:lang w:bidi="ar"/>
              </w:rPr>
              <w:t>布草洗涤服务报价单</w:t>
            </w:r>
          </w:p>
        </w:tc>
      </w:tr>
      <w:tr>
        <w:tblPrEx>
          <w:tblCellMar>
            <w:top w:w="0" w:type="dxa"/>
            <w:left w:w="108" w:type="dxa"/>
            <w:bottom w:w="0" w:type="dxa"/>
            <w:right w:w="108" w:type="dxa"/>
          </w:tblCellMar>
        </w:tblPrEx>
        <w:trPr>
          <w:trHeight w:val="306" w:hRule="atLeast"/>
        </w:trPr>
        <w:tc>
          <w:tcPr>
            <w:tcW w:w="9839" w:type="dxa"/>
            <w:gridSpan w:val="7"/>
            <w:tcBorders>
              <w:top w:val="nil"/>
              <w:left w:val="nil"/>
              <w:bottom w:val="single" w:color="000000" w:sz="8" w:space="0"/>
              <w:right w:val="nil"/>
            </w:tcBorders>
            <w:shd w:val="clear" w:color="auto" w:fill="auto"/>
            <w:noWrap/>
            <w:vAlign w:val="center"/>
          </w:tcPr>
          <w:p>
            <w:pPr>
              <w:widowControl/>
              <w:tabs>
                <w:tab w:val="left" w:pos="3632"/>
                <w:tab w:val="right" w:pos="8724"/>
              </w:tabs>
              <w:ind w:firstLine="220" w:firstLineChars="10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r>
              <w:rPr>
                <w:rFonts w:hint="eastAsia" w:ascii="宋体" w:hAnsi="宋体" w:eastAsia="宋体" w:cs="宋体"/>
                <w:color w:val="000000"/>
                <w:kern w:val="0"/>
                <w:sz w:val="22"/>
                <w:szCs w:val="22"/>
                <w:lang w:bidi="ar"/>
              </w:rPr>
              <w:tab/>
            </w:r>
            <w:r>
              <w:rPr>
                <w:rFonts w:hint="eastAsia" w:ascii="宋体" w:hAnsi="宋体" w:eastAsia="宋体" w:cs="宋体"/>
                <w:color w:val="000000"/>
                <w:kern w:val="0"/>
                <w:sz w:val="22"/>
                <w:szCs w:val="22"/>
                <w:lang w:bidi="ar"/>
              </w:rPr>
              <w:t xml:space="preserve">                                    </w:t>
            </w:r>
          </w:p>
        </w:tc>
      </w:tr>
      <w:tr>
        <w:tblPrEx>
          <w:tblCellMar>
            <w:top w:w="0" w:type="dxa"/>
            <w:left w:w="108" w:type="dxa"/>
            <w:bottom w:w="0" w:type="dxa"/>
            <w:right w:w="108" w:type="dxa"/>
          </w:tblCellMar>
        </w:tblPrEx>
        <w:trPr>
          <w:trHeight w:val="1219"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序号</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洗涤项目</w:t>
            </w:r>
          </w:p>
        </w:tc>
        <w:tc>
          <w:tcPr>
            <w:tcW w:w="26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规格</w:t>
            </w: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预计清洗件次</w:t>
            </w:r>
          </w:p>
          <w:p>
            <w:pPr>
              <w:widowControl/>
              <w:jc w:val="center"/>
              <w:textAlignment w:val="center"/>
              <w:rPr>
                <w:rFonts w:ascii="宋体" w:hAnsi="宋体" w:eastAsia="宋体" w:cs="宋体"/>
                <w:color w:val="000000"/>
                <w:sz w:val="20"/>
                <w:szCs w:val="20"/>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预算单价</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（元）</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单价（元）</w:t>
            </w: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合计（元）</w:t>
            </w:r>
          </w:p>
        </w:tc>
      </w:tr>
      <w:tr>
        <w:tblPrEx>
          <w:tblCellMar>
            <w:top w:w="0" w:type="dxa"/>
            <w:left w:w="108" w:type="dxa"/>
            <w:bottom w:w="0" w:type="dxa"/>
            <w:right w:w="108" w:type="dxa"/>
          </w:tblCellMar>
        </w:tblPrEx>
        <w:trPr>
          <w:trHeight w:val="631"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床单</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全棉漂白60S*80S，上等一级纱400T200*（92+92）</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22000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1.6</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31"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被套</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全棉漂白60S*80S，上等一级纱400T200*（92+92）</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23000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3.2</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31"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枕套</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全棉漂白60S*80S，上等一级纱400T200*（92+92）</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40000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面巾</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全棉32s漂白平织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24000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浴巾</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全棉32s漂白平织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20000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1.4</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方巾</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全棉32s漂白平织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0.6</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地巾</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全棉32s漂白提框</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15000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浴袍</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全棉16s漂白割绒</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400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5</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纱帘</w:t>
            </w:r>
          </w:p>
        </w:tc>
        <w:tc>
          <w:tcPr>
            <w:tcW w:w="261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ascii="宋体" w:hAnsi="宋体" w:eastAsia="宋体" w:cs="宋体"/>
                <w:color w:val="000000"/>
                <w:sz w:val="20"/>
                <w:szCs w:val="20"/>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widowControl/>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bidi="ar"/>
              </w:rPr>
              <w:t>220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5</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窗帘</w:t>
            </w:r>
          </w:p>
        </w:tc>
        <w:tc>
          <w:tcPr>
            <w:tcW w:w="261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ascii="宋体" w:hAnsi="宋体" w:eastAsia="宋体" w:cs="宋体"/>
                <w:color w:val="000000"/>
                <w:sz w:val="20"/>
                <w:szCs w:val="20"/>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widowControl/>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bidi="ar"/>
              </w:rPr>
              <w:t>220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10</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631"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保护垫</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面料：T/C65/3545S*45s,110*76面料，340g/</w:t>
            </w:r>
            <w:r>
              <w:rPr>
                <w:rStyle w:val="12"/>
                <w:rFonts w:hint="default"/>
                <w:lang w:bidi="ar"/>
              </w:rPr>
              <w:t>㎡</w:t>
            </w:r>
            <w:r>
              <w:rPr>
                <w:rStyle w:val="13"/>
                <w:rFonts w:hint="default" w:hAnsi="宋体"/>
                <w:lang w:bidi="ar"/>
              </w:rPr>
              <w:t>防霉棉</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8</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床垫保护罩</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面料100%涤纶</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500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2</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1242"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被芯</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面料：全棉40S*40S，133*100漂白全棉精梳高密防羽面料、填充物：80%白鸭+20%毛片，180g/m2</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200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15</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937"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枕芯</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面料：40s133*100防羽布面料；填充料：含50%白鸭绒，50%毛片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320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5</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枕芯保护罩</w:t>
            </w:r>
          </w:p>
        </w:tc>
        <w:tc>
          <w:tcPr>
            <w:tcW w:w="261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面料100%涤纶</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1400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仿宋_GB2312" w:hAnsi="宋体" w:eastAsia="仿宋_GB2312" w:cs="仿宋_GB2312"/>
                <w:color w:val="000000"/>
                <w:kern w:val="0"/>
                <w:szCs w:val="21"/>
                <w:lang w:bidi="ar"/>
              </w:rPr>
              <w:t>1</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590" w:hRule="atLeast"/>
        </w:trPr>
        <w:tc>
          <w:tcPr>
            <w:tcW w:w="68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29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hint="eastAsia" w:ascii="仿宋_GB2312" w:hAnsi="宋体" w:eastAsia="仿宋_GB2312" w:cs="仿宋_GB2312"/>
                <w:color w:val="000000"/>
                <w:kern w:val="0"/>
                <w:szCs w:val="21"/>
                <w:lang w:bidi="ar"/>
              </w:rPr>
              <w:t>靠枕套</w:t>
            </w:r>
          </w:p>
        </w:tc>
        <w:tc>
          <w:tcPr>
            <w:tcW w:w="2610" w:type="dxa"/>
            <w:tcBorders>
              <w:top w:val="single" w:color="000000" w:sz="8" w:space="0"/>
              <w:left w:val="single" w:color="000000" w:sz="8" w:space="0"/>
              <w:bottom w:val="single" w:color="000000" w:sz="8" w:space="0"/>
              <w:right w:val="single" w:color="000000" w:sz="8" w:space="0"/>
            </w:tcBorders>
            <w:shd w:val="clear" w:color="auto" w:fill="auto"/>
            <w:noWrap/>
            <w:vAlign w:val="bottom"/>
          </w:tcPr>
          <w:p>
            <w:pPr>
              <w:jc w:val="center"/>
              <w:rPr>
                <w:rFonts w:ascii="宋体" w:hAnsi="宋体" w:eastAsia="宋体" w:cs="宋体"/>
                <w:color w:val="000000"/>
                <w:sz w:val="20"/>
                <w:szCs w:val="20"/>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bottom"/>
              <w:rPr>
                <w:rFonts w:ascii="宋体" w:hAnsi="宋体" w:eastAsia="宋体" w:cs="宋体"/>
                <w:color w:val="000000"/>
                <w:sz w:val="20"/>
                <w:szCs w:val="20"/>
              </w:rPr>
            </w:pPr>
            <w:r>
              <w:rPr>
                <w:rFonts w:ascii="宋体" w:hAnsi="宋体" w:eastAsia="宋体" w:cs="宋体"/>
                <w:color w:val="000000"/>
                <w:kern w:val="0"/>
                <w:sz w:val="20"/>
                <w:szCs w:val="20"/>
                <w:lang w:bidi="ar"/>
              </w:rPr>
              <w:t>450</w:t>
            </w: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sz w:val="20"/>
                <w:szCs w:val="20"/>
              </w:rPr>
              <w:t>1</w:t>
            </w: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r>
      <w:tr>
        <w:tblPrEx>
          <w:tblCellMar>
            <w:top w:w="0" w:type="dxa"/>
            <w:left w:w="108" w:type="dxa"/>
            <w:bottom w:w="0" w:type="dxa"/>
            <w:right w:w="108" w:type="dxa"/>
          </w:tblCellMar>
        </w:tblPrEx>
        <w:trPr>
          <w:trHeight w:val="725" w:hRule="atLeast"/>
        </w:trPr>
        <w:tc>
          <w:tcPr>
            <w:tcW w:w="19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eastAsia="宋体" w:cs="宋体"/>
                <w:color w:val="000000"/>
                <w:sz w:val="20"/>
                <w:szCs w:val="20"/>
              </w:rPr>
            </w:pPr>
            <w:r>
              <w:rPr>
                <w:rFonts w:ascii="宋体" w:hAnsi="宋体" w:eastAsia="宋体" w:cs="宋体"/>
                <w:color w:val="000000"/>
                <w:kern w:val="0"/>
                <w:sz w:val="20"/>
                <w:szCs w:val="20"/>
                <w:lang w:bidi="ar"/>
              </w:rPr>
              <w:t>12</w:t>
            </w:r>
            <w:r>
              <w:rPr>
                <w:rFonts w:hint="eastAsia" w:ascii="宋体" w:hAnsi="宋体" w:eastAsia="宋体" w:cs="宋体"/>
                <w:color w:val="000000"/>
                <w:kern w:val="0"/>
                <w:sz w:val="20"/>
                <w:szCs w:val="20"/>
                <w:lang w:bidi="ar"/>
              </w:rPr>
              <w:t>个月合计</w:t>
            </w:r>
          </w:p>
        </w:tc>
        <w:tc>
          <w:tcPr>
            <w:tcW w:w="261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ascii="宋体" w:hAnsi="宋体" w:eastAsia="宋体" w:cs="宋体"/>
                <w:color w:val="000000"/>
                <w:sz w:val="20"/>
                <w:szCs w:val="20"/>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eastAsia="宋体" w:cs="宋体"/>
                <w:color w:val="000000"/>
                <w:sz w:val="20"/>
                <w:szCs w:val="20"/>
              </w:rPr>
            </w:pPr>
          </w:p>
        </w:tc>
        <w:tc>
          <w:tcPr>
            <w:tcW w:w="142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0"/>
                <w:szCs w:val="20"/>
              </w:rPr>
            </w:pPr>
          </w:p>
        </w:tc>
        <w:tc>
          <w:tcPr>
            <w:tcW w:w="133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0"/>
                <w:szCs w:val="20"/>
              </w:rPr>
            </w:pPr>
          </w:p>
        </w:tc>
        <w:tc>
          <w:tcPr>
            <w:tcW w:w="1353"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eastAsia="宋体" w:cs="宋体"/>
                <w:color w:val="000000"/>
                <w:sz w:val="20"/>
                <w:szCs w:val="20"/>
              </w:rPr>
            </w:pP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备注： 1.报价标明税率</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sz w:val="28"/>
          <w:szCs w:val="28"/>
          <w:u w:val="single"/>
        </w:rPr>
        <w:t>6</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pStyle w:val="2"/>
        <w:ind w:firstLine="991" w:firstLineChars="354"/>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2.报价单位报价不得超过以上每个洗涤项目设置的预算单价，否则视为无效报价；</w:t>
      </w:r>
      <w:r>
        <w:rPr>
          <w:rFonts w:ascii="仿宋_GB2312" w:hAnsi="仿宋_GB2312" w:eastAsia="仿宋_GB2312" w:cs="仿宋_GB2312"/>
          <w:b w:val="0"/>
          <w:bCs/>
          <w:sz w:val="28"/>
          <w:szCs w:val="28"/>
        </w:rPr>
        <w:t>12</w:t>
      </w:r>
      <w:r>
        <w:rPr>
          <w:rFonts w:hint="eastAsia" w:ascii="仿宋_GB2312" w:hAnsi="仿宋_GB2312" w:eastAsia="仿宋_GB2312" w:cs="仿宋_GB2312"/>
          <w:b w:val="0"/>
          <w:bCs/>
          <w:sz w:val="28"/>
          <w:szCs w:val="28"/>
        </w:rPr>
        <w:t>个月合计金额不得超过预算总价</w:t>
      </w:r>
      <w:r>
        <w:rPr>
          <w:rFonts w:ascii="仿宋_GB2312" w:hAnsi="仿宋_GB2312" w:eastAsia="仿宋_GB2312" w:cs="仿宋_GB2312"/>
          <w:b w:val="0"/>
          <w:bCs/>
          <w:sz w:val="28"/>
          <w:szCs w:val="28"/>
        </w:rPr>
        <w:t>235550</w:t>
      </w:r>
      <w:r>
        <w:rPr>
          <w:rFonts w:hint="eastAsia" w:ascii="仿宋_GB2312" w:hAnsi="仿宋_GB2312" w:eastAsia="仿宋_GB2312" w:cs="仿宋_GB2312"/>
          <w:b w:val="0"/>
          <w:bCs/>
          <w:sz w:val="28"/>
          <w:szCs w:val="28"/>
        </w:rPr>
        <w:t>元，否则视为无效报价；报价单位必须按照采购单位为每个洗涤项目设置的预计清洗件次进行报价，不得自行改变任何一个洗涤项目的预计清洗件次，否则视为无效报价。</w:t>
      </w:r>
    </w:p>
    <w:p>
      <w:pPr>
        <w:pStyle w:val="2"/>
      </w:pPr>
    </w:p>
    <w:p>
      <w:pPr>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报价单位名称（盖公章）：</w:t>
      </w:r>
    </w:p>
    <w:p>
      <w:pPr>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pPr>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联系人：</w:t>
      </w:r>
    </w:p>
    <w:p>
      <w:pPr>
        <w:ind w:firstLine="2720" w:firstLineChars="85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年   月   日</w:t>
      </w:r>
    </w:p>
    <w:p>
      <w:pPr>
        <w:pStyle w:val="2"/>
      </w:pPr>
    </w:p>
    <w:p>
      <w:pPr>
        <w:spacing w:line="560" w:lineRule="exact"/>
        <w:rPr>
          <w:rFonts w:ascii="黑体" w:hAnsi="黑体" w:eastAsia="黑体"/>
          <w:sz w:val="32"/>
        </w:rPr>
      </w:pPr>
      <w:r>
        <w:rPr>
          <w:rFonts w:hint="eastAsia" w:ascii="黑体" w:hAnsi="黑体" w:eastAsia="黑体"/>
          <w:sz w:val="32"/>
        </w:rPr>
        <w:t>附件</w:t>
      </w:r>
      <w:r>
        <w:rPr>
          <w:rFonts w:ascii="黑体" w:hAnsi="黑体" w:eastAsia="黑体"/>
          <w:sz w:val="32"/>
        </w:rPr>
        <w:t>3</w:t>
      </w:r>
    </w:p>
    <w:p>
      <w:pPr>
        <w:spacing w:line="560" w:lineRule="exact"/>
        <w:rPr>
          <w:rFonts w:ascii="黑体" w:hAnsi="黑体" w:eastAsia="黑体"/>
          <w:sz w:val="32"/>
        </w:rPr>
      </w:pPr>
    </w:p>
    <w:p>
      <w:pPr>
        <w:widowControl/>
        <w:shd w:val="clear" w:color="auto" w:fill="FFFFFF"/>
        <w:spacing w:line="560" w:lineRule="exact"/>
        <w:ind w:right="-30"/>
        <w:jc w:val="center"/>
        <w:textAlignment w:val="center"/>
        <w:rPr>
          <w:rFonts w:ascii="仿宋_GB2312" w:hAnsi="仿宋_GB2312" w:eastAsia="仿宋_GB2312" w:cs="仿宋_GB2312"/>
          <w:color w:val="000000" w:themeColor="text1"/>
          <w:sz w:val="32"/>
          <w:szCs w:val="32"/>
          <w14:textFill>
            <w14:solidFill>
              <w14:schemeClr w14:val="tx1"/>
            </w14:solidFill>
          </w14:textFill>
        </w:rPr>
      </w:pPr>
      <w:bookmarkStart w:id="0" w:name="_Hlk130764968"/>
      <w:r>
        <w:rPr>
          <w:rFonts w:hint="eastAsia" w:ascii="方正小标宋_GBK" w:hAnsi="方正小标宋_GBK" w:eastAsia="方正小标宋_GBK" w:cs="方正小标宋_GBK"/>
          <w:bCs/>
          <w:color w:val="000000" w:themeColor="text1"/>
          <w:sz w:val="44"/>
          <w:szCs w:val="44"/>
          <w:shd w:val="clear" w:color="auto" w:fill="FFFFFF"/>
          <w14:textFill>
            <w14:solidFill>
              <w14:schemeClr w14:val="tx1"/>
            </w14:solidFill>
          </w14:textFill>
        </w:rPr>
        <w:t>城投商管集团合作伙伴反腐败政策告知书</w:t>
      </w:r>
      <w:bookmarkEnd w:id="0"/>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begin"/>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instrText xml:space="preserve"> HYPERLINK "https://www.huawei.com/cn/compliance/anti-corruption-policy-for-huawei-partners" \o "分享到微信" </w:instrTex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fldChar w:fldCharType="end"/>
      </w: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各合作伙伴：</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青岛城投商业资产运营管理集团有限公司（以下简称“商管集团”）始终坚持诚信经营，恪守商业道德，遵守所有适用的法律法规，对贿赂和腐败行为持“零容忍”态度。</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商管集团要求所有合作伙伴遵守所有适用的反腐败法律法规，遵从业界通行的道德标准，在向商管集团提供服务和履行合同义务时，或代表商管集团向商管集团客户或其他第三方提供服务和履行合同义务时，应当遵守以下行为： </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1.不实施任何形式的贿赂和腐败行为。</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商管集团禁止任何员工行贿和受贿，如果任何商管集团员工试图通过、协助、教唆、促使合作伙伴或与其合谋的方式进行贿赂，合作伙伴应明确拒绝并主动向商管集团举报。</w:t>
      </w:r>
    </w:p>
    <w:p>
      <w:pPr>
        <w:widowControl/>
        <w:spacing w:line="560" w:lineRule="exact"/>
        <w:ind w:left="-40" w:leftChars="-19"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2.不以任何形式贿赂商管集团员工。避免采取任何可能导致商管集团承担连带责任的不当行动等。</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3.保留真实、准确和完整的账簿和记录，不在账簿和记录中录入虚假、不准确、不完整、伪造或误导性条目。</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4.合作伙伴应将商管集团的反腐败要求传递给其员工及其合作伙伴，并定期审视。</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如果合作伙伴对本告知书有任何疑问，或者发现任何合作伙伴或商管集团员工疑似或者已经违反所适用的反腐败法律法规、商管集团的反腐败相关政策及要求等，请将有关情况反馈至如下电子邮箱：ctyangsen@163.com。商管集团将对相关举报线索严守秘密并展开调查，并确保被举报人不会对举报方进行威胁或者打击报复。</w:t>
      </w:r>
    </w:p>
    <w:p>
      <w:pPr>
        <w:widowControl/>
        <w:spacing w:line="560" w:lineRule="exact"/>
        <w:ind w:firstLine="640" w:firstLineChars="2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若本政策与当地法律法规等不一致，则以其中更为严格的要求为准。本告知书适用于各合作伙伴与商管集团及其下属直属公司及由其负责参与、管理的日常经营业务。</w:t>
      </w:r>
    </w:p>
    <w:p>
      <w:pPr>
        <w:widowControl/>
        <w:spacing w:line="560" w:lineRule="exact"/>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710"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承诺声明：</w:t>
      </w: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本单位对《城投商管集团合作伙伴反腐败政策告知书》内容已知悉，承诺将严格遵守城投商管集团反腐败相关要求，否则将承担一切不利后果。</w:t>
      </w:r>
    </w:p>
    <w:p>
      <w:pPr>
        <w:widowControl/>
        <w:spacing w:line="560" w:lineRule="exact"/>
        <w:ind w:firstLine="707"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707" w:firstLineChars="221"/>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3520" w:firstLineChars="11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承诺单位（公章）：</w:t>
      </w:r>
    </w:p>
    <w:p>
      <w:pPr>
        <w:widowControl/>
        <w:spacing w:line="560" w:lineRule="exact"/>
        <w:ind w:firstLine="2240" w:firstLineChars="70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 xml:space="preserve">法定代表人（委托代理人）：                                                                 </w:t>
      </w:r>
    </w:p>
    <w:p>
      <w:pPr>
        <w:widowControl/>
        <w:spacing w:line="560" w:lineRule="exact"/>
        <w:ind w:firstLine="4640" w:firstLineChars="1450"/>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p>
    <w:p>
      <w:pPr>
        <w:widowControl/>
        <w:spacing w:line="560" w:lineRule="exact"/>
        <w:ind w:firstLine="4640" w:firstLineChars="1450"/>
        <w:jc w:val="righ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14:textFill>
            <w14:solidFill>
              <w14:schemeClr w14:val="tx1"/>
            </w14:solidFill>
          </w14:textFill>
        </w:rPr>
        <w:t>年    月    日</w:t>
      </w: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p>
    <w:p>
      <w:pPr>
        <w:spacing w:line="560" w:lineRule="exact"/>
        <w:rPr>
          <w:rFonts w:ascii="黑体" w:hAnsi="黑体" w:eastAsia="黑体"/>
          <w:sz w:val="32"/>
        </w:rPr>
      </w:pPr>
      <w:r>
        <w:rPr>
          <w:rFonts w:hint="eastAsia" w:ascii="黑体" w:hAnsi="黑体" w:eastAsia="黑体"/>
          <w:sz w:val="32"/>
        </w:rPr>
        <w:t>附件</w:t>
      </w:r>
      <w:r>
        <w:rPr>
          <w:rFonts w:ascii="黑体" w:hAnsi="黑体" w:eastAsia="黑体"/>
          <w:sz w:val="32"/>
        </w:rPr>
        <w:t>4</w:t>
      </w:r>
    </w:p>
    <w:p>
      <w:pPr>
        <w:spacing w:line="560" w:lineRule="exact"/>
        <w:jc w:val="center"/>
        <w:rPr>
          <w:rFonts w:ascii="宋体" w:hAnsi="宋体" w:eastAsia="宋体" w:cs="仿宋"/>
          <w:sz w:val="36"/>
          <w:szCs w:val="36"/>
        </w:rPr>
      </w:pPr>
      <w:r>
        <w:rPr>
          <w:rFonts w:hint="eastAsia" w:ascii="宋体" w:hAnsi="宋体" w:eastAsia="宋体" w:cs="仿宋"/>
          <w:sz w:val="36"/>
          <w:szCs w:val="36"/>
        </w:rPr>
        <w:t>报价文件包装袋密封件正面和封口格式</w:t>
      </w:r>
    </w:p>
    <w:p>
      <w:pPr>
        <w:spacing w:line="560" w:lineRule="exact"/>
        <w:jc w:val="center"/>
        <w:rPr>
          <w:rFonts w:ascii="仿宋" w:hAnsi="仿宋" w:eastAsia="仿宋" w:cs="仿宋"/>
          <w:kern w:val="1"/>
          <w:sz w:val="32"/>
          <w:szCs w:val="32"/>
          <w:lang w:val="zh-CN"/>
        </w:rPr>
      </w:pPr>
      <w:r>
        <w:rPr>
          <w:rFonts w:hint="eastAsia" w:ascii="仿宋" w:hAnsi="仿宋" w:eastAsia="仿宋" w:cs="仿宋"/>
          <w:kern w:val="1"/>
          <w:sz w:val="32"/>
          <w:szCs w:val="32"/>
          <w:lang w:val="zh-CN"/>
        </w:rPr>
        <w:t>报价文件包装袋密封件正面格式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3" w:hRule="atLeast"/>
        </w:trPr>
        <w:tc>
          <w:tcPr>
            <w:tcW w:w="9260" w:type="dxa"/>
          </w:tcPr>
          <w:p>
            <w:pPr>
              <w:spacing w:line="560" w:lineRule="exact"/>
              <w:ind w:right="560"/>
              <w:rPr>
                <w:rFonts w:ascii="仿宋" w:hAnsi="仿宋" w:eastAsia="仿宋" w:cs="仿宋"/>
                <w:sz w:val="32"/>
                <w:szCs w:val="32"/>
              </w:rPr>
            </w:pPr>
            <w:r>
              <w:rPr>
                <w:rFonts w:hint="eastAsia" w:ascii="仿宋" w:hAnsi="仿宋" w:eastAsia="仿宋" w:cs="仿宋"/>
                <w:color w:val="000000"/>
                <w:sz w:val="32"/>
                <w:szCs w:val="32"/>
              </w:rPr>
              <w:t>收件人：</w:t>
            </w:r>
            <w:r>
              <w:rPr>
                <w:rFonts w:hint="eastAsia" w:ascii="仿宋" w:hAnsi="仿宋" w:eastAsia="仿宋" w:cs="仿宋"/>
                <w:sz w:val="32"/>
                <w:szCs w:val="32"/>
              </w:rPr>
              <w:t>青岛城投企业发展有限公司酒店管理分公司</w:t>
            </w:r>
          </w:p>
          <w:p>
            <w:pPr>
              <w:spacing w:line="560" w:lineRule="exact"/>
              <w:rPr>
                <w:rFonts w:ascii="仿宋" w:hAnsi="仿宋" w:eastAsia="仿宋" w:cs="仿宋"/>
                <w:color w:val="000000"/>
                <w:sz w:val="32"/>
                <w:szCs w:val="32"/>
              </w:rPr>
            </w:pPr>
          </w:p>
          <w:p>
            <w:pPr>
              <w:spacing w:line="560" w:lineRule="exact"/>
              <w:ind w:firstLine="640" w:firstLineChars="200"/>
              <w:rPr>
                <w:rFonts w:ascii="仿宋_GB2312" w:hAnsi="Calibri" w:eastAsia="仿宋_GB2312" w:cs="黑体"/>
                <w:sz w:val="32"/>
                <w:szCs w:val="32"/>
              </w:rPr>
            </w:pPr>
            <w:r>
              <w:rPr>
                <w:rFonts w:hint="eastAsia" w:ascii="仿宋" w:hAnsi="仿宋" w:eastAsia="仿宋" w:cs="仿宋"/>
                <w:color w:val="000000"/>
                <w:sz w:val="32"/>
                <w:szCs w:val="32"/>
              </w:rPr>
              <w:t>项目名称：</w:t>
            </w:r>
            <w:r>
              <w:rPr>
                <w:rFonts w:hint="eastAsia" w:ascii="仿宋_GB2312" w:hAnsi="Calibri" w:eastAsia="仿宋_GB2312" w:cs="Calibri"/>
                <w:sz w:val="32"/>
                <w:szCs w:val="32"/>
              </w:rPr>
              <w:t>世茂拾贰府项目布草洗涤服务</w:t>
            </w:r>
          </w:p>
          <w:p>
            <w:pPr>
              <w:spacing w:line="560" w:lineRule="exact"/>
              <w:rPr>
                <w:rFonts w:ascii="仿宋" w:hAnsi="仿宋" w:eastAsia="仿宋" w:cs="仿宋"/>
                <w:color w:val="000000"/>
                <w:sz w:val="32"/>
                <w:szCs w:val="32"/>
              </w:rPr>
            </w:pPr>
          </w:p>
          <w:p>
            <w:pPr>
              <w:spacing w:line="560" w:lineRule="exact"/>
              <w:jc w:val="center"/>
              <w:rPr>
                <w:rFonts w:ascii="仿宋" w:hAnsi="仿宋" w:eastAsia="仿宋" w:cs="仿宋"/>
                <w:bCs/>
                <w:color w:val="000000"/>
                <w:sz w:val="32"/>
                <w:szCs w:val="32"/>
              </w:rPr>
            </w:pPr>
          </w:p>
          <w:p>
            <w:pPr>
              <w:spacing w:line="560" w:lineRule="exact"/>
              <w:jc w:val="center"/>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w:t>
            </w:r>
            <w:r>
              <w:rPr>
                <w:rFonts w:hint="eastAsia" w:ascii="仿宋" w:hAnsi="仿宋" w:eastAsia="仿宋" w:cs="仿宋"/>
                <w:bCs/>
                <w:color w:val="000000"/>
                <w:sz w:val="32"/>
                <w:szCs w:val="32"/>
              </w:rPr>
              <w:t>报价文件</w:t>
            </w:r>
            <w:r>
              <w:rPr>
                <w:rFonts w:hint="eastAsia" w:ascii="仿宋" w:hAnsi="仿宋" w:eastAsia="仿宋" w:cs="仿宋"/>
                <w:bCs/>
                <w:color w:val="000000"/>
                <w:sz w:val="32"/>
                <w:szCs w:val="32"/>
                <w:lang w:val="zh-CN"/>
              </w:rPr>
              <w:t>）</w:t>
            </w:r>
          </w:p>
          <w:p>
            <w:pPr>
              <w:spacing w:line="560" w:lineRule="exact"/>
              <w:jc w:val="center"/>
              <w:rPr>
                <w:rFonts w:ascii="仿宋" w:hAnsi="仿宋" w:eastAsia="仿宋" w:cs="仿宋"/>
                <w:bCs/>
                <w:color w:val="000000"/>
                <w:sz w:val="32"/>
                <w:szCs w:val="32"/>
                <w:lang w:val="zh-CN"/>
              </w:rPr>
            </w:pPr>
          </w:p>
          <w:p>
            <w:pPr>
              <w:spacing w:line="560" w:lineRule="exact"/>
              <w:rPr>
                <w:rFonts w:ascii="仿宋" w:hAnsi="仿宋" w:eastAsia="仿宋" w:cs="仿宋"/>
                <w:bCs/>
                <w:color w:val="000000"/>
                <w:sz w:val="32"/>
                <w:szCs w:val="32"/>
                <w:lang w:val="zh-CN"/>
              </w:rPr>
            </w:pPr>
          </w:p>
          <w:p>
            <w:pPr>
              <w:spacing w:line="560" w:lineRule="exact"/>
              <w:rPr>
                <w:rFonts w:ascii="仿宋" w:hAnsi="仿宋" w:eastAsia="仿宋" w:cs="仿宋"/>
                <w:color w:val="000000"/>
                <w:sz w:val="32"/>
                <w:szCs w:val="32"/>
              </w:rPr>
            </w:pP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投标单位名称：</w:t>
            </w:r>
          </w:p>
          <w:p>
            <w:pPr>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投标单位地址：</w:t>
            </w:r>
          </w:p>
          <w:p>
            <w:pPr>
              <w:spacing w:line="560" w:lineRule="exact"/>
              <w:ind w:firstLine="960" w:firstLineChars="300"/>
              <w:rPr>
                <w:rFonts w:ascii="仿宋" w:hAnsi="仿宋" w:eastAsia="仿宋" w:cs="仿宋"/>
                <w:color w:val="000000"/>
                <w:sz w:val="32"/>
                <w:szCs w:val="32"/>
              </w:rPr>
            </w:pPr>
            <w:r>
              <w:rPr>
                <w:rFonts w:hint="eastAsia" w:ascii="仿宋" w:hAnsi="仿宋" w:eastAsia="仿宋" w:cs="仿宋"/>
                <w:color w:val="000000"/>
                <w:sz w:val="32"/>
                <w:szCs w:val="32"/>
              </w:rPr>
              <w:t>年   月   日</w:t>
            </w:r>
          </w:p>
          <w:p>
            <w:pPr>
              <w:spacing w:line="560" w:lineRule="exact"/>
              <w:jc w:val="center"/>
              <w:rPr>
                <w:rFonts w:ascii="仿宋" w:hAnsi="仿宋" w:eastAsia="仿宋" w:cs="仿宋"/>
                <w:color w:val="000000"/>
                <w:sz w:val="32"/>
                <w:szCs w:val="32"/>
              </w:rPr>
            </w:pPr>
          </w:p>
          <w:p>
            <w:pPr>
              <w:spacing w:line="560" w:lineRule="exact"/>
              <w:jc w:val="center"/>
              <w:rPr>
                <w:rFonts w:ascii="仿宋" w:hAnsi="仿宋" w:eastAsia="仿宋" w:cs="仿宋"/>
                <w:color w:val="000000"/>
                <w:sz w:val="32"/>
                <w:szCs w:val="32"/>
              </w:rPr>
            </w:pPr>
          </w:p>
          <w:p>
            <w:pPr>
              <w:spacing w:line="560" w:lineRule="exact"/>
              <w:jc w:val="center"/>
              <w:rPr>
                <w:rFonts w:ascii="仿宋_GB2312" w:hAnsi="仿宋" w:eastAsia="仿宋_GB2312" w:cs="仿宋"/>
                <w:color w:val="000000"/>
                <w:sz w:val="28"/>
                <w:szCs w:val="28"/>
              </w:rPr>
            </w:pPr>
            <w:r>
              <w:rPr>
                <w:rFonts w:hint="eastAsia" w:ascii="仿宋" w:hAnsi="仿宋" w:eastAsia="仿宋" w:cs="仿宋"/>
                <w:color w:val="000000"/>
                <w:sz w:val="32"/>
                <w:szCs w:val="32"/>
              </w:rPr>
              <w:t>加盖投标单位公章</w:t>
            </w:r>
          </w:p>
        </w:tc>
      </w:tr>
    </w:tbl>
    <w:p>
      <w:pPr>
        <w:spacing w:line="560" w:lineRule="exact"/>
        <w:rPr>
          <w:rFonts w:ascii="仿宋_GB2312" w:hAnsi="仿宋" w:eastAsia="仿宋_GB2312" w:cs="仿宋"/>
          <w:color w:val="000000"/>
          <w:sz w:val="28"/>
          <w:szCs w:val="28"/>
        </w:rPr>
      </w:pPr>
    </w:p>
    <w:p>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报价文件包装袋密封件封口格式</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color w:val="000000"/>
                <w:sz w:val="32"/>
                <w:szCs w:val="32"/>
              </w:rPr>
            </w:pPr>
          </w:p>
          <w:p>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请勿在2023年</w:t>
            </w:r>
            <w:r>
              <w:rPr>
                <w:rFonts w:ascii="仿宋" w:hAnsi="仿宋" w:eastAsia="仿宋" w:cs="仿宋"/>
                <w:color w:val="000000"/>
                <w:sz w:val="32"/>
                <w:szCs w:val="32"/>
              </w:rPr>
              <w:t>12</w:t>
            </w:r>
            <w:r>
              <w:rPr>
                <w:rFonts w:hint="eastAsia" w:ascii="仿宋" w:hAnsi="仿宋" w:eastAsia="仿宋" w:cs="仿宋"/>
                <w:color w:val="000000"/>
                <w:sz w:val="32"/>
                <w:szCs w:val="32"/>
              </w:rPr>
              <w:t>月</w:t>
            </w:r>
            <w:r>
              <w:rPr>
                <w:rFonts w:ascii="仿宋" w:hAnsi="仿宋" w:eastAsia="仿宋" w:cs="仿宋"/>
                <w:color w:val="000000"/>
                <w:sz w:val="32"/>
                <w:szCs w:val="32"/>
              </w:rPr>
              <w:t>25</w:t>
            </w:r>
            <w:r>
              <w:rPr>
                <w:rFonts w:hint="eastAsia" w:ascii="仿宋" w:hAnsi="仿宋" w:eastAsia="仿宋" w:cs="仿宋"/>
                <w:color w:val="000000"/>
                <w:sz w:val="32"/>
                <w:szCs w:val="32"/>
              </w:rPr>
              <w:t>日</w:t>
            </w:r>
            <w:r>
              <w:rPr>
                <w:rFonts w:ascii="仿宋" w:hAnsi="仿宋" w:eastAsia="仿宋" w:cs="仿宋"/>
                <w:color w:val="000000"/>
                <w:sz w:val="32"/>
                <w:szCs w:val="32"/>
              </w:rPr>
              <w:t>16</w:t>
            </w:r>
            <w:r>
              <w:rPr>
                <w:rFonts w:hint="eastAsia" w:ascii="仿宋" w:hAnsi="仿宋" w:eastAsia="仿宋" w:cs="仿宋"/>
                <w:color w:val="000000"/>
                <w:sz w:val="32"/>
                <w:szCs w:val="32"/>
              </w:rPr>
              <w:t>:00之前启封</w:t>
            </w:r>
          </w:p>
          <w:p>
            <w:pPr>
              <w:widowControl/>
              <w:spacing w:line="560" w:lineRule="exact"/>
              <w:jc w:val="left"/>
              <w:rPr>
                <w:rFonts w:ascii="仿宋" w:hAnsi="仿宋" w:eastAsia="仿宋" w:cs="仿宋"/>
                <w:color w:val="000000"/>
                <w:kern w:val="0"/>
                <w:sz w:val="32"/>
                <w:szCs w:val="32"/>
              </w:rPr>
            </w:pPr>
          </w:p>
          <w:p>
            <w:pPr>
              <w:widowControl/>
              <w:spacing w:line="560" w:lineRule="exact"/>
              <w:jc w:val="left"/>
              <w:rPr>
                <w:rFonts w:ascii="仿宋" w:hAnsi="仿宋" w:eastAsia="仿宋" w:cs="仿宋"/>
                <w:color w:val="000000"/>
                <w:kern w:val="0"/>
                <w:sz w:val="32"/>
                <w:szCs w:val="32"/>
              </w:rPr>
            </w:pPr>
          </w:p>
          <w:p>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 xml:space="preserve">加盖投标单位公章 </w:t>
            </w:r>
          </w:p>
          <w:p>
            <w:pPr>
              <w:spacing w:line="560" w:lineRule="exact"/>
              <w:jc w:val="center"/>
              <w:rPr>
                <w:rFonts w:ascii="仿宋" w:hAnsi="仿宋" w:eastAsia="仿宋" w:cs="仿宋"/>
                <w:color w:val="000000"/>
                <w:sz w:val="32"/>
                <w:szCs w:val="32"/>
              </w:rPr>
            </w:pPr>
          </w:p>
        </w:tc>
      </w:tr>
    </w:tbl>
    <w:p>
      <w:pPr>
        <w:spacing w:line="560" w:lineRule="exact"/>
        <w:rPr>
          <w:rFonts w:ascii="仿宋" w:hAnsi="仿宋" w:eastAsia="仿宋" w:cs="Calibri"/>
          <w:sz w:val="28"/>
          <w:szCs w:val="28"/>
        </w:rPr>
      </w:pPr>
    </w:p>
    <w:p>
      <w:pPr>
        <w:autoSpaceDE w:val="0"/>
        <w:autoSpaceDN w:val="0"/>
        <w:adjustRightInd w:val="0"/>
        <w:spacing w:line="560" w:lineRule="exact"/>
        <w:rPr>
          <w:rFonts w:ascii="仿宋_GB2312" w:hAnsi="宋体" w:eastAsia="仿宋_GB2312" w:cs="Calibri"/>
          <w:bCs/>
          <w:sz w:val="52"/>
          <w:szCs w:val="60"/>
        </w:rPr>
      </w:pPr>
    </w:p>
    <w:p>
      <w:pPr>
        <w:autoSpaceDE w:val="0"/>
        <w:autoSpaceDN w:val="0"/>
        <w:adjustRightInd w:val="0"/>
        <w:spacing w:line="560" w:lineRule="exact"/>
        <w:ind w:firstLine="640" w:firstLineChars="200"/>
        <w:jc w:val="left"/>
        <w:rPr>
          <w:rFonts w:ascii="仿宋" w:hAnsi="仿宋" w:eastAsia="仿宋" w:cs="仿宋"/>
          <w:sz w:val="32"/>
          <w:szCs w:val="32"/>
          <w:lang w:val="zh-CN"/>
        </w:rPr>
      </w:pPr>
    </w:p>
    <w:p>
      <w:pPr>
        <w:autoSpaceDE w:val="0"/>
        <w:autoSpaceDN w:val="0"/>
        <w:adjustRightInd w:val="0"/>
        <w:spacing w:line="560" w:lineRule="exact"/>
        <w:ind w:firstLine="2880" w:firstLineChars="900"/>
        <w:jc w:val="left"/>
        <w:rPr>
          <w:rFonts w:ascii="仿宋" w:hAnsi="仿宋" w:eastAsia="仿宋" w:cs="仿宋"/>
          <w:sz w:val="32"/>
          <w:szCs w:val="32"/>
          <w:lang w:val="zh-CN"/>
        </w:rPr>
      </w:pPr>
    </w:p>
    <w:p>
      <w:pPr>
        <w:autoSpaceDE w:val="0"/>
        <w:autoSpaceDN w:val="0"/>
        <w:adjustRightInd w:val="0"/>
        <w:spacing w:line="560" w:lineRule="exact"/>
        <w:ind w:firstLine="2880" w:firstLineChars="900"/>
        <w:jc w:val="left"/>
        <w:rPr>
          <w:rFonts w:ascii="仿宋" w:hAnsi="仿宋" w:eastAsia="仿宋" w:cs="仿宋"/>
          <w:sz w:val="32"/>
          <w:szCs w:val="32"/>
          <w:lang w:val="zh-CN"/>
        </w:rPr>
      </w:pPr>
    </w:p>
    <w:p>
      <w:pPr>
        <w:autoSpaceDE w:val="0"/>
        <w:autoSpaceDN w:val="0"/>
        <w:adjustRightInd w:val="0"/>
        <w:spacing w:line="560" w:lineRule="exact"/>
        <w:ind w:firstLine="2880" w:firstLineChars="900"/>
        <w:jc w:val="left"/>
        <w:rPr>
          <w:rFonts w:ascii="仿宋" w:hAnsi="仿宋" w:eastAsia="仿宋" w:cs="仿宋"/>
          <w:sz w:val="32"/>
          <w:szCs w:val="32"/>
          <w:lang w:val="zh-CN"/>
        </w:rPr>
      </w:pPr>
    </w:p>
    <w:p>
      <w:pPr>
        <w:autoSpaceDE w:val="0"/>
        <w:autoSpaceDN w:val="0"/>
        <w:adjustRightInd w:val="0"/>
        <w:spacing w:line="560" w:lineRule="exact"/>
        <w:ind w:firstLine="2880" w:firstLineChars="900"/>
        <w:jc w:val="left"/>
        <w:rPr>
          <w:rFonts w:ascii="仿宋" w:hAnsi="仿宋" w:eastAsia="仿宋" w:cs="仿宋"/>
          <w:sz w:val="32"/>
          <w:szCs w:val="32"/>
          <w:lang w:val="zh-CN"/>
        </w:rPr>
      </w:pPr>
    </w:p>
    <w:p>
      <w:pPr>
        <w:autoSpaceDE w:val="0"/>
        <w:autoSpaceDN w:val="0"/>
        <w:adjustRightInd w:val="0"/>
        <w:spacing w:line="560" w:lineRule="exact"/>
        <w:ind w:firstLine="2880" w:firstLineChars="900"/>
        <w:jc w:val="left"/>
        <w:rPr>
          <w:rFonts w:ascii="仿宋" w:hAnsi="仿宋" w:eastAsia="仿宋" w:cs="仿宋"/>
          <w:sz w:val="32"/>
          <w:szCs w:val="32"/>
          <w:lang w:val="zh-CN"/>
        </w:rPr>
      </w:pPr>
    </w:p>
    <w:p>
      <w:pPr>
        <w:autoSpaceDE w:val="0"/>
        <w:autoSpaceDN w:val="0"/>
        <w:adjustRightInd w:val="0"/>
        <w:spacing w:line="560" w:lineRule="exact"/>
        <w:jc w:val="left"/>
        <w:rPr>
          <w:rFonts w:ascii="仿宋_GB2312" w:hAnsi="楷体" w:eastAsia="仿宋_GB2312" w:cs="楷体"/>
          <w:sz w:val="28"/>
          <w:szCs w:val="28"/>
          <w:lang w:val="zh-CN"/>
        </w:rPr>
      </w:pPr>
    </w:p>
    <w:p>
      <w:pPr>
        <w:pStyle w:val="2"/>
        <w:spacing w:line="560" w:lineRule="exact"/>
      </w:pPr>
    </w:p>
    <w:p>
      <w:pPr>
        <w:pStyle w:val="2"/>
      </w:pPr>
    </w:p>
    <w:p/>
    <w:sectPr>
      <w:footerReference r:id="rId3" w:type="default"/>
      <w:pgSz w:w="11906" w:h="16838"/>
      <w:pgMar w:top="2154" w:right="1417" w:bottom="2041" w:left="1531"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4D7116-C143-47B6-A739-1B51D16065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36F2B0E-6FEA-430F-AC94-8EB4BD1FE669}"/>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62DA59B5-099F-4247-B5ED-C14D65AA2B9C}"/>
  </w:font>
  <w:font w:name="方正小标宋_GBK">
    <w:panose1 w:val="02000000000000000000"/>
    <w:charset w:val="86"/>
    <w:family w:val="script"/>
    <w:pitch w:val="default"/>
    <w:sig w:usb0="00000001" w:usb1="080E0000" w:usb2="00000000" w:usb3="00000000" w:csb0="00040000" w:csb1="00000000"/>
    <w:embedRegular r:id="rId4" w:fontKey="{116BC518-1578-4342-A81A-C1E0E8F742F3}"/>
  </w:font>
  <w:font w:name="文星黑体">
    <w:altName w:val="黑体"/>
    <w:panose1 w:val="00000000000000000000"/>
    <w:charset w:val="86"/>
    <w:family w:val="auto"/>
    <w:pitch w:val="default"/>
    <w:sig w:usb0="00000000" w:usb1="00000000" w:usb2="00000010" w:usb3="00000000" w:csb0="00040001" w:csb1="00000000"/>
    <w:embedRegular r:id="rId5" w:fontKey="{8EA9A0E5-402B-429A-B9BC-E3603D61EFE0}"/>
  </w:font>
  <w:font w:name="仿宋">
    <w:panose1 w:val="02010609060101010101"/>
    <w:charset w:val="86"/>
    <w:family w:val="modern"/>
    <w:pitch w:val="default"/>
    <w:sig w:usb0="800002BF" w:usb1="38CF7CFA" w:usb2="00000016" w:usb3="00000000" w:csb0="00040001" w:csb1="00000000"/>
    <w:embedRegular r:id="rId6" w:fontKey="{221B567E-02DE-4273-A084-2C1E7AE76E87}"/>
  </w:font>
  <w:font w:name="方正仿宋_GB2312">
    <w:altName w:val="仿宋"/>
    <w:panose1 w:val="00000000000000000000"/>
    <w:charset w:val="86"/>
    <w:family w:val="auto"/>
    <w:pitch w:val="default"/>
    <w:sig w:usb0="00000000" w:usb1="00000000" w:usb2="00000012" w:usb3="00000000" w:csb0="00040001" w:csb1="00000000"/>
    <w:embedRegular r:id="rId7" w:fontKey="{A29D44EF-C5E6-4776-ACF0-B111303A9D8B}"/>
  </w:font>
  <w:font w:name="楷体">
    <w:panose1 w:val="02010609060101010101"/>
    <w:charset w:val="86"/>
    <w:family w:val="modern"/>
    <w:pitch w:val="default"/>
    <w:sig w:usb0="800002BF" w:usb1="38CF7CFA" w:usb2="00000016" w:usb3="00000000" w:csb0="00040001" w:csb1="00000000"/>
    <w:embedRegular r:id="rId8" w:fontKey="{B0F09667-2709-493E-AA8D-C52515C25F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- 1 -</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1YWZiZmRmODNjMjI4OThiMGExMTEzYjU0Mzk4YmQifQ=="/>
  </w:docVars>
  <w:rsids>
    <w:rsidRoot w:val="004F111A"/>
    <w:rsid w:val="00044BAC"/>
    <w:rsid w:val="000E2394"/>
    <w:rsid w:val="001636D3"/>
    <w:rsid w:val="00212E8B"/>
    <w:rsid w:val="002C7A09"/>
    <w:rsid w:val="00301610"/>
    <w:rsid w:val="00351A6D"/>
    <w:rsid w:val="003C726F"/>
    <w:rsid w:val="00416DDF"/>
    <w:rsid w:val="004F111A"/>
    <w:rsid w:val="006A20C7"/>
    <w:rsid w:val="007A74D8"/>
    <w:rsid w:val="007D20DA"/>
    <w:rsid w:val="00813D17"/>
    <w:rsid w:val="008E5C4C"/>
    <w:rsid w:val="008E7C80"/>
    <w:rsid w:val="00926694"/>
    <w:rsid w:val="009F7E72"/>
    <w:rsid w:val="00A45671"/>
    <w:rsid w:val="00A64D7F"/>
    <w:rsid w:val="00A92FA9"/>
    <w:rsid w:val="00B30638"/>
    <w:rsid w:val="00BE051C"/>
    <w:rsid w:val="00BF02E1"/>
    <w:rsid w:val="00C94186"/>
    <w:rsid w:val="00CF5DC2"/>
    <w:rsid w:val="00DD7064"/>
    <w:rsid w:val="00E20887"/>
    <w:rsid w:val="00E273FD"/>
    <w:rsid w:val="00F07BAF"/>
    <w:rsid w:val="00F2576B"/>
    <w:rsid w:val="00F869FC"/>
    <w:rsid w:val="00FB4F36"/>
    <w:rsid w:val="01440FA6"/>
    <w:rsid w:val="025D7757"/>
    <w:rsid w:val="02F1031F"/>
    <w:rsid w:val="034911A4"/>
    <w:rsid w:val="03FD7433"/>
    <w:rsid w:val="04ED40EA"/>
    <w:rsid w:val="052C00C5"/>
    <w:rsid w:val="0636075B"/>
    <w:rsid w:val="06386CDE"/>
    <w:rsid w:val="06A42D9E"/>
    <w:rsid w:val="0794285A"/>
    <w:rsid w:val="07A9634B"/>
    <w:rsid w:val="092A559C"/>
    <w:rsid w:val="09797BFE"/>
    <w:rsid w:val="0A65264D"/>
    <w:rsid w:val="0A9E1A7B"/>
    <w:rsid w:val="0AB108E5"/>
    <w:rsid w:val="0AE07955"/>
    <w:rsid w:val="0C3F52CA"/>
    <w:rsid w:val="0C6E4E8A"/>
    <w:rsid w:val="0CD979E6"/>
    <w:rsid w:val="0CED6925"/>
    <w:rsid w:val="0D1A0636"/>
    <w:rsid w:val="0D64650D"/>
    <w:rsid w:val="0D9D0EF3"/>
    <w:rsid w:val="0E61703D"/>
    <w:rsid w:val="0EDE052C"/>
    <w:rsid w:val="0FD937D0"/>
    <w:rsid w:val="10E91009"/>
    <w:rsid w:val="11191CC3"/>
    <w:rsid w:val="11F546DE"/>
    <w:rsid w:val="12A9616F"/>
    <w:rsid w:val="12AE39F7"/>
    <w:rsid w:val="14824B9F"/>
    <w:rsid w:val="14873B83"/>
    <w:rsid w:val="159E3990"/>
    <w:rsid w:val="166B38D3"/>
    <w:rsid w:val="16B04804"/>
    <w:rsid w:val="16CE0C48"/>
    <w:rsid w:val="170159E3"/>
    <w:rsid w:val="176E7F7E"/>
    <w:rsid w:val="17EB6345"/>
    <w:rsid w:val="183C4D8B"/>
    <w:rsid w:val="18994E5D"/>
    <w:rsid w:val="1959198F"/>
    <w:rsid w:val="1973597F"/>
    <w:rsid w:val="1A1D45F6"/>
    <w:rsid w:val="1B7A0A8A"/>
    <w:rsid w:val="1B9A0E9B"/>
    <w:rsid w:val="1C55105A"/>
    <w:rsid w:val="1C8B26CB"/>
    <w:rsid w:val="1C9C6FF7"/>
    <w:rsid w:val="1CD13F56"/>
    <w:rsid w:val="1CFC1D40"/>
    <w:rsid w:val="1D287462"/>
    <w:rsid w:val="1D9A7DAF"/>
    <w:rsid w:val="1DD0797D"/>
    <w:rsid w:val="1DD56C12"/>
    <w:rsid w:val="1E056576"/>
    <w:rsid w:val="1E2C29E1"/>
    <w:rsid w:val="1EBD0EEF"/>
    <w:rsid w:val="1FD20428"/>
    <w:rsid w:val="22BB0D83"/>
    <w:rsid w:val="22D0519C"/>
    <w:rsid w:val="23AC4A55"/>
    <w:rsid w:val="244C72F3"/>
    <w:rsid w:val="25145C21"/>
    <w:rsid w:val="257A0B9D"/>
    <w:rsid w:val="26524CA9"/>
    <w:rsid w:val="26B4131F"/>
    <w:rsid w:val="26FA03CD"/>
    <w:rsid w:val="271B3C4D"/>
    <w:rsid w:val="27630EE1"/>
    <w:rsid w:val="28BE6196"/>
    <w:rsid w:val="299862A9"/>
    <w:rsid w:val="2A835CC2"/>
    <w:rsid w:val="2ADF0E15"/>
    <w:rsid w:val="2B37653C"/>
    <w:rsid w:val="2C533E1C"/>
    <w:rsid w:val="2C673D00"/>
    <w:rsid w:val="2D47561B"/>
    <w:rsid w:val="2D5D7C8F"/>
    <w:rsid w:val="2E4E2A19"/>
    <w:rsid w:val="2EB61B57"/>
    <w:rsid w:val="30C0578D"/>
    <w:rsid w:val="31980575"/>
    <w:rsid w:val="31C24350"/>
    <w:rsid w:val="329F23C9"/>
    <w:rsid w:val="33900589"/>
    <w:rsid w:val="33A63C30"/>
    <w:rsid w:val="341E1748"/>
    <w:rsid w:val="345626A1"/>
    <w:rsid w:val="347D00F2"/>
    <w:rsid w:val="351E47F5"/>
    <w:rsid w:val="35903C0A"/>
    <w:rsid w:val="35AA1D49"/>
    <w:rsid w:val="36144F2F"/>
    <w:rsid w:val="36A01AA6"/>
    <w:rsid w:val="370C7B45"/>
    <w:rsid w:val="371800C9"/>
    <w:rsid w:val="3728665D"/>
    <w:rsid w:val="377078F6"/>
    <w:rsid w:val="37D63BB0"/>
    <w:rsid w:val="38051EB9"/>
    <w:rsid w:val="388E1A29"/>
    <w:rsid w:val="389F4C97"/>
    <w:rsid w:val="38DA412C"/>
    <w:rsid w:val="39CB11F6"/>
    <w:rsid w:val="3AF925E0"/>
    <w:rsid w:val="3BEE4B39"/>
    <w:rsid w:val="3C6002E9"/>
    <w:rsid w:val="3C6A20D6"/>
    <w:rsid w:val="3D7A5B79"/>
    <w:rsid w:val="3E344C8D"/>
    <w:rsid w:val="3E49199C"/>
    <w:rsid w:val="3F057C6C"/>
    <w:rsid w:val="3FE35C0A"/>
    <w:rsid w:val="41C2055C"/>
    <w:rsid w:val="42985C29"/>
    <w:rsid w:val="42B33A0F"/>
    <w:rsid w:val="438C3A4B"/>
    <w:rsid w:val="442020DC"/>
    <w:rsid w:val="442729B0"/>
    <w:rsid w:val="44DF6272"/>
    <w:rsid w:val="45090C66"/>
    <w:rsid w:val="45D01ABC"/>
    <w:rsid w:val="4683717D"/>
    <w:rsid w:val="46CB010A"/>
    <w:rsid w:val="4730751C"/>
    <w:rsid w:val="477E1FAC"/>
    <w:rsid w:val="482E637B"/>
    <w:rsid w:val="484864F8"/>
    <w:rsid w:val="48996446"/>
    <w:rsid w:val="48BE59A8"/>
    <w:rsid w:val="49203F28"/>
    <w:rsid w:val="4953394B"/>
    <w:rsid w:val="49882DB5"/>
    <w:rsid w:val="498F1DC0"/>
    <w:rsid w:val="499926E7"/>
    <w:rsid w:val="4A7949E0"/>
    <w:rsid w:val="4A825B05"/>
    <w:rsid w:val="4AE5721C"/>
    <w:rsid w:val="4BAE435E"/>
    <w:rsid w:val="4C17640D"/>
    <w:rsid w:val="4C6F6B72"/>
    <w:rsid w:val="4CE07F77"/>
    <w:rsid w:val="4D13010E"/>
    <w:rsid w:val="4E604992"/>
    <w:rsid w:val="4F1E41CD"/>
    <w:rsid w:val="4F360660"/>
    <w:rsid w:val="51785B40"/>
    <w:rsid w:val="51794552"/>
    <w:rsid w:val="522C537C"/>
    <w:rsid w:val="528064CB"/>
    <w:rsid w:val="52E700E3"/>
    <w:rsid w:val="539E3A64"/>
    <w:rsid w:val="5695392C"/>
    <w:rsid w:val="56FD2363"/>
    <w:rsid w:val="57331812"/>
    <w:rsid w:val="57FE22BC"/>
    <w:rsid w:val="58016130"/>
    <w:rsid w:val="58346E9E"/>
    <w:rsid w:val="58552A3A"/>
    <w:rsid w:val="58783B5D"/>
    <w:rsid w:val="58B74251"/>
    <w:rsid w:val="58DF409B"/>
    <w:rsid w:val="59E4082A"/>
    <w:rsid w:val="59FF4980"/>
    <w:rsid w:val="5C444F4A"/>
    <w:rsid w:val="5DAD4832"/>
    <w:rsid w:val="5E6110DD"/>
    <w:rsid w:val="5F8073FF"/>
    <w:rsid w:val="61391632"/>
    <w:rsid w:val="619A41D6"/>
    <w:rsid w:val="61B7015D"/>
    <w:rsid w:val="62351009"/>
    <w:rsid w:val="6247488A"/>
    <w:rsid w:val="64ED43A3"/>
    <w:rsid w:val="65170A36"/>
    <w:rsid w:val="654D0769"/>
    <w:rsid w:val="65CE4F48"/>
    <w:rsid w:val="66384481"/>
    <w:rsid w:val="67685B64"/>
    <w:rsid w:val="67B724F4"/>
    <w:rsid w:val="67C527FB"/>
    <w:rsid w:val="682E6C36"/>
    <w:rsid w:val="689322A5"/>
    <w:rsid w:val="69226327"/>
    <w:rsid w:val="6A1C2B41"/>
    <w:rsid w:val="6CEC7063"/>
    <w:rsid w:val="6D8151AF"/>
    <w:rsid w:val="6DB34672"/>
    <w:rsid w:val="6EC774DA"/>
    <w:rsid w:val="6FAA0CCB"/>
    <w:rsid w:val="6FB23F79"/>
    <w:rsid w:val="701D1A13"/>
    <w:rsid w:val="705E4193"/>
    <w:rsid w:val="7118265A"/>
    <w:rsid w:val="727B1FCC"/>
    <w:rsid w:val="73460698"/>
    <w:rsid w:val="737F1777"/>
    <w:rsid w:val="74CD351A"/>
    <w:rsid w:val="751A4256"/>
    <w:rsid w:val="755B7815"/>
    <w:rsid w:val="7585646D"/>
    <w:rsid w:val="76410D84"/>
    <w:rsid w:val="77331707"/>
    <w:rsid w:val="77A31511"/>
    <w:rsid w:val="77AA5D78"/>
    <w:rsid w:val="787B5AE9"/>
    <w:rsid w:val="78EF5F9A"/>
    <w:rsid w:val="7A730D44"/>
    <w:rsid w:val="7AEC27A1"/>
    <w:rsid w:val="7B8551C5"/>
    <w:rsid w:val="7B99342B"/>
    <w:rsid w:val="7BD34F13"/>
    <w:rsid w:val="7C3D137D"/>
    <w:rsid w:val="7CD20D15"/>
    <w:rsid w:val="7D5C0D1B"/>
    <w:rsid w:val="7DE00C5C"/>
    <w:rsid w:val="7E2D5FBE"/>
    <w:rsid w:val="7E9C7FBD"/>
    <w:rsid w:val="7F7A4AAE"/>
    <w:rsid w:val="7FA3008A"/>
    <w:rsid w:val="7FDC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rFonts w:ascii="Calibri" w:hAnsi="Calibri" w:eastAsia="宋体" w:cs="Calibri"/>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482"/>
    </w:pPr>
    <w:rPr>
      <w:b/>
      <w:sz w:val="24"/>
    </w:rPr>
  </w:style>
  <w:style w:type="paragraph" w:styleId="3">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style>
  <w:style w:type="paragraph" w:styleId="6">
    <w:name w:val="envelope return"/>
    <w:basedOn w:val="1"/>
    <w:unhideWhenUsed/>
    <w:qFormat/>
    <w:uiPriority w:val="99"/>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2"/>
    <w:basedOn w:val="5"/>
    <w:qFormat/>
    <w:uiPriority w:val="0"/>
    <w:pPr>
      <w:ind w:firstLine="420" w:firstLineChars="200"/>
    </w:pPr>
    <w:rPr>
      <w:kern w:val="0"/>
      <w:sz w:val="20"/>
      <w:szCs w:val="20"/>
    </w:rPr>
  </w:style>
  <w:style w:type="character" w:customStyle="1" w:styleId="12">
    <w:name w:val="font21"/>
    <w:basedOn w:val="11"/>
    <w:qFormat/>
    <w:uiPriority w:val="0"/>
    <w:rPr>
      <w:rFonts w:hint="eastAsia" w:ascii="宋体" w:hAnsi="宋体" w:eastAsia="宋体" w:cs="宋体"/>
      <w:color w:val="000000"/>
      <w:sz w:val="21"/>
      <w:szCs w:val="21"/>
      <w:u w:val="none"/>
    </w:rPr>
  </w:style>
  <w:style w:type="character" w:customStyle="1" w:styleId="13">
    <w:name w:val="font11"/>
    <w:basedOn w:val="11"/>
    <w:qFormat/>
    <w:uiPriority w:val="0"/>
    <w:rPr>
      <w:rFonts w:hint="eastAsia" w:ascii="仿宋_GB2312" w:eastAsia="仿宋_GB2312" w:cs="仿宋_GB2312"/>
      <w:color w:val="000000"/>
      <w:sz w:val="21"/>
      <w:szCs w:val="21"/>
      <w:u w:val="none"/>
    </w:rPr>
  </w:style>
  <w:style w:type="paragraph" w:styleId="14">
    <w:name w:val="List Paragraph"/>
    <w:basedOn w:val="1"/>
    <w:qFormat/>
    <w:uiPriority w:val="99"/>
    <w:pPr>
      <w:ind w:firstLine="420" w:firstLineChars="200"/>
    </w:pPr>
  </w:style>
  <w:style w:type="character" w:customStyle="1" w:styleId="15">
    <w:name w:val="标题 1 字符"/>
    <w:basedOn w:val="11"/>
    <w:link w:val="4"/>
    <w:qFormat/>
    <w:uiPriority w:val="0"/>
    <w:rPr>
      <w:rFonts w:ascii="Calibri" w:hAnsi="Calibri" w:cs="Calibri"/>
      <w:b/>
      <w:bCs/>
      <w:kern w:val="44"/>
      <w:sz w:val="44"/>
      <w:szCs w:val="44"/>
    </w:rPr>
  </w:style>
  <w:style w:type="paragraph" w:customStyle="1" w:styleId="16">
    <w:name w:val="无间隔1"/>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1127</Words>
  <Characters>6426</Characters>
  <Lines>53</Lines>
  <Paragraphs>15</Paragraphs>
  <TotalTime>0</TotalTime>
  <ScaleCrop>false</ScaleCrop>
  <LinksUpToDate>false</LinksUpToDate>
  <CharactersWithSpaces>7538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2023-12-20T07:39:00Z</dcterms:created>
  <dc:creator>Administrator</dc:creator>
  <cp:lastModifiedBy>沈翀</cp:lastModifiedBy>
  <cp:lastPrinted>2022-10-21T01:28:00Z</cp:lastPrinted>
  <dcterms:modified xsi:type="dcterms:W3CDTF">2023-12-21T12:52:57Z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F1B8C89A461C42A9918ECD63AB7CABC6</vt:lpwstr>
  </property>
</Properties>
</file>