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蒙盛光伏电站监控自动化系统修复项目</w:t>
      </w:r>
    </w:p>
    <w:p>
      <w:pPr>
        <w:spacing w:line="620"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询价采购公告</w:t>
      </w:r>
    </w:p>
    <w:p>
      <w:pPr>
        <w:spacing w:line="620" w:lineRule="exact"/>
        <w:ind w:firstLine="640" w:firstLineChars="200"/>
        <w:rPr>
          <w:rFonts w:ascii="黑体" w:hAnsi="黑体" w:eastAsia="黑体" w:cs="黑体"/>
          <w:bCs/>
          <w:kern w:val="0"/>
          <w:sz w:val="32"/>
          <w:szCs w:val="32"/>
        </w:rPr>
      </w:pP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一、项目基本情况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1.采购单位：蒙城昌盛日电太阳能科技有限公司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2.采购名称：蒙盛光伏电站监控自动化系统修复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3.采购内容：因蒙盛光伏电站并网后台监控自动化系统硬件设备老化，后台监控系统不具备“四遥”功能，无法查看光伏区设备运行信息，存在安全隐患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原监控后台系统为许继电气，</w:t>
      </w:r>
      <w:r>
        <w:rPr>
          <w:rFonts w:hint="eastAsia" w:ascii="仿宋_GB2312" w:hAnsi="仿宋_GB2312" w:eastAsia="仿宋_GB2312" w:cs="仿宋_GB2312"/>
          <w:sz w:val="32"/>
          <w:szCs w:val="32"/>
        </w:rPr>
        <w:t>采购后台</w:t>
      </w:r>
      <w:r>
        <w:rPr>
          <w:rFonts w:hint="eastAsia" w:ascii="仿宋_GB2312" w:hAnsi="仿宋_GB2312" w:eastAsia="仿宋_GB2312" w:cs="仿宋_GB2312"/>
          <w:sz w:val="32"/>
          <w:szCs w:val="32"/>
          <w:lang w:val="en-US" w:eastAsia="zh-CN"/>
        </w:rPr>
        <w:t>服务器</w:t>
      </w:r>
      <w:r>
        <w:rPr>
          <w:rFonts w:hint="eastAsia" w:ascii="仿宋_GB2312" w:hAnsi="仿宋_GB2312" w:eastAsia="仿宋_GB2312" w:cs="仿宋_GB2312"/>
          <w:sz w:val="32"/>
          <w:szCs w:val="32"/>
        </w:rPr>
        <w:t>两台带软件探针，</w:t>
      </w:r>
      <w:r>
        <w:rPr>
          <w:rFonts w:hint="eastAsia" w:ascii="仿宋_GB2312" w:hAnsi="仿宋_GB2312" w:eastAsia="仿宋_GB2312" w:cs="仿宋_GB2312"/>
          <w:sz w:val="32"/>
          <w:szCs w:val="32"/>
          <w:highlight w:val="none"/>
        </w:rPr>
        <w:t>远动机一台，数据对点上传调度，需要后台厂家与光伏区设备华为逆变器、阳光逆变器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北京安智科为箱变测控、荣信SVG</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国能日新</w:t>
      </w:r>
      <w:r>
        <w:rPr>
          <w:rFonts w:hint="eastAsia" w:ascii="仿宋_GB2312" w:hAnsi="仿宋_GB2312" w:eastAsia="仿宋_GB2312" w:cs="仿宋_GB2312"/>
          <w:sz w:val="32"/>
          <w:szCs w:val="32"/>
          <w:highlight w:val="none"/>
        </w:rPr>
        <w:t>厂家对点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rPr>
        <w:t>联调、联控。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4.服务地点：安徽省亳州市蒙城县漆园办事处花园村</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5</w:t>
      </w:r>
      <w:r>
        <w:rPr>
          <w:rFonts w:hint="eastAsia" w:ascii="仿宋_GB2312" w:hAnsi="仿宋_GB2312" w:eastAsia="仿宋_GB2312" w:cs="仿宋_GB2312"/>
          <w:kern w:val="2"/>
          <w:sz w:val="32"/>
          <w:szCs w:val="32"/>
        </w:rPr>
        <w:t>.</w:t>
      </w:r>
      <w:r>
        <w:rPr>
          <w:rFonts w:hint="eastAsia" w:ascii="仿宋_GB2312" w:hAnsi="仿宋" w:eastAsia="仿宋_GB2312" w:cs="Arial"/>
          <w:kern w:val="0"/>
          <w:sz w:val="32"/>
          <w:szCs w:val="32"/>
        </w:rPr>
        <w:t>采购预算：18.</w:t>
      </w:r>
      <w:r>
        <w:rPr>
          <w:rFonts w:hint="eastAsia" w:ascii="仿宋_GB2312" w:hAnsi="仿宋" w:eastAsia="仿宋_GB2312" w:cs="Arial"/>
          <w:kern w:val="0"/>
          <w:sz w:val="32"/>
          <w:szCs w:val="32"/>
          <w:lang w:val="en-US" w:eastAsia="zh-CN"/>
        </w:rPr>
        <w:t>325</w:t>
      </w:r>
      <w:r>
        <w:rPr>
          <w:rFonts w:hint="eastAsia" w:ascii="仿宋_GB2312" w:hAnsi="仿宋" w:eastAsia="仿宋_GB2312" w:cs="Arial"/>
          <w:kern w:val="0"/>
          <w:sz w:val="32"/>
          <w:szCs w:val="32"/>
        </w:rPr>
        <w:t>万元</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1.在中华人民共和国内注册，具有独立法人资格，持有营业执照，营业执照经营范围需包含电力设备销售及服务。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2.近两年（2021年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月1日至今）实施过光伏或风电场站后台监控自动化系统修复项目不少于2个。</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3.本项目不接受联合体报价。</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三、主要合同要求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1.服务要求：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（1）场站硬件要求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1）站内远动机损坏，为完成E文本数据上传工作，需要站内远动机1台，支持多通道、多网口转出数据，具备转发光伏区通讯信号； </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2）监控后台服务器2台（CPU：（8核16线程）*2；频率：3.0GHZ；电源：双电源；内存：32G；独立显卡；27寸1080p显示器，安装国产操作系统）。</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（2）场站软件要求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场站应具备功率预测系统生成符合国网编码规范的E文本。</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（3）上传时间要求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后台监控系统实时对电站的运行状态进行监视和控制，向调度机构传送有关数据，并接受、执行其下达的命令。</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（4）调试要求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1）I区需要接入站内所有待转发设备的数据，保障相关通信回路网络畅通。</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2）华东电网OCS系统按照规范要求支持IEC102规约对下接入远动机。</w:t>
      </w:r>
    </w:p>
    <w:p>
      <w:pPr>
        <w:spacing w:line="560" w:lineRule="exact"/>
        <w:ind w:firstLine="640" w:firstLineChars="200"/>
        <w:rPr>
          <w:rFonts w:ascii="仿宋_GB2312" w:hAnsi="仿宋" w:eastAsia="仿宋_GB2312" w:cs="Arial"/>
          <w:kern w:val="0"/>
          <w:sz w:val="32"/>
          <w:szCs w:val="32"/>
        </w:rPr>
      </w:pPr>
      <w:r>
        <w:rPr>
          <w:rFonts w:ascii="仿宋_GB2312" w:hAnsi="仿宋" w:eastAsia="仿宋_GB2312" w:cs="Arial"/>
          <w:kern w:val="0"/>
          <w:sz w:val="32"/>
          <w:szCs w:val="32"/>
        </w:rPr>
        <w:t>3</w:t>
      </w:r>
      <w:r>
        <w:rPr>
          <w:rFonts w:hint="eastAsia" w:ascii="仿宋_GB2312" w:hAnsi="仿宋" w:eastAsia="仿宋_GB2312" w:cs="Arial"/>
          <w:kern w:val="0"/>
          <w:sz w:val="32"/>
          <w:szCs w:val="32"/>
        </w:rPr>
        <w:t>）远动机对下接入的设备（包括第三方厂家的设备），均需要支持至少一种常规标准通信协议，第三方设备不得按照私有协议开发进行数据接入。</w:t>
      </w:r>
    </w:p>
    <w:p>
      <w:pPr>
        <w:spacing w:line="560" w:lineRule="exact"/>
        <w:ind w:firstLine="640" w:firstLineChars="200"/>
        <w:rPr>
          <w:rFonts w:ascii="仿宋_GB2312" w:hAnsi="仿宋" w:eastAsia="仿宋_GB2312" w:cs="Arial"/>
          <w:kern w:val="0"/>
          <w:sz w:val="32"/>
          <w:szCs w:val="32"/>
        </w:rPr>
      </w:pPr>
      <w:r>
        <w:rPr>
          <w:rFonts w:ascii="仿宋_GB2312" w:hAnsi="仿宋" w:eastAsia="仿宋_GB2312" w:cs="Arial"/>
          <w:kern w:val="0"/>
          <w:sz w:val="32"/>
          <w:szCs w:val="32"/>
        </w:rPr>
        <w:t>4</w:t>
      </w:r>
      <w:r>
        <w:rPr>
          <w:rFonts w:hint="eastAsia" w:ascii="仿宋_GB2312" w:hAnsi="仿宋" w:eastAsia="仿宋_GB2312" w:cs="Arial"/>
          <w:kern w:val="0"/>
          <w:sz w:val="32"/>
          <w:szCs w:val="32"/>
        </w:rPr>
        <w:t>）现场软件调试过程需要全程保证相关厂家技术人员全程配合调试，直到所有预期项目顺利调试完毕，通讯恢复正常。</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2.工期要求：</w:t>
      </w:r>
      <w:r>
        <w:rPr>
          <w:rFonts w:hint="eastAsia" w:ascii="仿宋_GB2312" w:hAnsi="仿宋" w:eastAsia="仿宋_GB2312" w:cs="Arial"/>
          <w:kern w:val="0"/>
          <w:sz w:val="32"/>
          <w:szCs w:val="32"/>
          <w:lang w:val="zh-CN"/>
        </w:rPr>
        <w:t>合同签订之日起</w:t>
      </w:r>
      <w:r>
        <w:rPr>
          <w:rFonts w:hint="eastAsia" w:ascii="仿宋_GB2312" w:hAnsi="仿宋" w:eastAsia="仿宋_GB2312" w:cs="Arial"/>
          <w:kern w:val="0"/>
          <w:sz w:val="32"/>
          <w:szCs w:val="32"/>
        </w:rPr>
        <w:t>3</w:t>
      </w:r>
      <w:r>
        <w:rPr>
          <w:rFonts w:hint="eastAsia" w:ascii="仿宋_GB2312" w:hAnsi="仿宋" w:eastAsia="仿宋_GB2312" w:cs="Arial"/>
          <w:kern w:val="0"/>
          <w:sz w:val="32"/>
          <w:szCs w:val="32"/>
          <w:lang w:val="zh-CN"/>
        </w:rPr>
        <w:t>0日内完成</w:t>
      </w:r>
      <w:r>
        <w:rPr>
          <w:rFonts w:hint="eastAsia" w:ascii="仿宋_GB2312" w:hAnsi="仿宋" w:eastAsia="仿宋_GB2312" w:cs="Arial"/>
          <w:kern w:val="0"/>
          <w:sz w:val="32"/>
          <w:szCs w:val="32"/>
        </w:rPr>
        <w:t>后台监控系统升级改造，</w:t>
      </w:r>
      <w:r>
        <w:rPr>
          <w:rFonts w:hint="eastAsia" w:ascii="仿宋_GB2312" w:hAnsi="仿宋" w:eastAsia="仿宋_GB2312" w:cs="Arial"/>
          <w:kern w:val="0"/>
          <w:sz w:val="32"/>
          <w:szCs w:val="32"/>
          <w:lang w:val="zh-CN"/>
        </w:rPr>
        <w:t>并通过采购人</w:t>
      </w:r>
      <w:r>
        <w:rPr>
          <w:rFonts w:hint="eastAsia" w:ascii="仿宋_GB2312" w:hAnsi="仿宋" w:eastAsia="仿宋_GB2312" w:cs="Arial"/>
          <w:kern w:val="0"/>
          <w:sz w:val="32"/>
          <w:szCs w:val="32"/>
        </w:rPr>
        <w:t>验收合格。</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3.付款方式：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（1）中标单位完成数据上传任务并经采购单位验收合格后，</w:t>
      </w:r>
      <w:bookmarkStart w:id="0" w:name="_Hlk115855750"/>
      <w:r>
        <w:rPr>
          <w:rFonts w:hint="eastAsia" w:ascii="仿宋_GB2312" w:hAnsi="仿宋" w:eastAsia="仿宋_GB2312" w:cs="Arial"/>
          <w:kern w:val="0"/>
          <w:sz w:val="32"/>
          <w:szCs w:val="32"/>
        </w:rPr>
        <w:t>中标单位向采购单位开具与付款金额相等的增值税专用发票，采购单位收到发票后于20日内支付合同总金额的95%作为验收款。</w:t>
      </w:r>
    </w:p>
    <w:bookmarkEnd w:id="0"/>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（2）自验收单签署之日起质保期一年，质保金5%，质保金不计取利息。质保期内无质量问题，中标单位向采购单位开具与付款金额相等的增值税专用发票，采购单位收到发票后20日内向中标单位支付质保金。</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ascii="仿宋_GB2312" w:hAnsi="仿宋" w:eastAsia="仿宋_GB2312" w:cs="Arial"/>
          <w:kern w:val="0"/>
          <w:sz w:val="32"/>
          <w:szCs w:val="32"/>
          <w:highlight w:val="none"/>
        </w:rPr>
      </w:pPr>
      <w:r>
        <w:rPr>
          <w:rFonts w:hint="eastAsia" w:ascii="仿宋_GB2312" w:hAnsi="仿宋" w:eastAsia="仿宋_GB2312" w:cs="Arial"/>
          <w:kern w:val="0"/>
          <w:sz w:val="32"/>
          <w:szCs w:val="32"/>
        </w:rPr>
        <w:t>1.投标报价应为含税全包价，包括提供相关服务的所有费用，</w:t>
      </w:r>
      <w:r>
        <w:rPr>
          <w:rFonts w:hint="eastAsia" w:ascii="仿宋_GB2312" w:hAnsi="仿宋" w:eastAsia="仿宋_GB2312" w:cs="Arial"/>
          <w:kern w:val="0"/>
          <w:sz w:val="32"/>
          <w:szCs w:val="32"/>
          <w:highlight w:val="none"/>
        </w:rPr>
        <w:t>包括但不限于人工费、设备材料费、机械使用费、利润、税金、综合考虑风险因素及政策性文件规定的各项应有费用。</w:t>
      </w:r>
    </w:p>
    <w:p>
      <w:pPr>
        <w:spacing w:line="560" w:lineRule="exact"/>
        <w:ind w:firstLine="640" w:firstLineChars="200"/>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2.价格形式：固定总价。</w:t>
      </w:r>
    </w:p>
    <w:p>
      <w:pPr>
        <w:spacing w:line="560" w:lineRule="exact"/>
        <w:ind w:firstLine="640" w:firstLineChars="200"/>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3.报价不得超过采购预算金额，</w:t>
      </w:r>
      <w:r>
        <w:rPr>
          <w:rFonts w:hint="eastAsia" w:ascii="仿宋_GB2312" w:hAnsi="仿宋_GB2312" w:eastAsia="仿宋_GB2312" w:cs="仿宋_GB2312"/>
          <w:kern w:val="0"/>
          <w:sz w:val="32"/>
          <w:szCs w:val="32"/>
          <w:highlight w:val="none"/>
        </w:rPr>
        <w:t>且应满足本询价采购公告要求，</w:t>
      </w:r>
      <w:r>
        <w:rPr>
          <w:rFonts w:hint="eastAsia" w:ascii="仿宋_GB2312" w:hAnsi="仿宋" w:eastAsia="仿宋_GB2312" w:cs="Arial"/>
          <w:kern w:val="0"/>
          <w:sz w:val="32"/>
          <w:szCs w:val="32"/>
          <w:highlight w:val="none"/>
        </w:rPr>
        <w:t>否则报价无效。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4.报价文件资料需提供</w:t>
      </w:r>
      <w:r>
        <w:rPr>
          <w:rFonts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rPr>
        <w:t>份，包括：</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（1）确认函（附件1）</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（2）报价单（附件2）</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（3）营业执照副本</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val="0"/>
          <w:kern w:val="0"/>
          <w:sz w:val="32"/>
          <w:szCs w:val="32"/>
          <w:highlight w:val="none"/>
        </w:rPr>
        <w:t>合同业绩证明（包含合同首页、签字盖章页及能体现</w:t>
      </w:r>
      <w:r>
        <w:rPr>
          <w:rFonts w:hint="eastAsia" w:ascii="仿宋_GB2312" w:hAnsi="仿宋_GB2312" w:eastAsia="仿宋_GB2312" w:cs="仿宋_GB2312"/>
          <w:sz w:val="32"/>
          <w:szCs w:val="32"/>
          <w:highlight w:val="none"/>
        </w:rPr>
        <w:t>光伏或风电场站后台监控自动化系统修复</w:t>
      </w:r>
      <w:r>
        <w:rPr>
          <w:rFonts w:hint="eastAsia" w:ascii="仿宋_GB2312" w:hAnsi="仿宋_GB2312" w:eastAsia="仿宋_GB2312" w:cs="仿宋_GB2312"/>
          <w:b w:val="0"/>
          <w:kern w:val="0"/>
          <w:sz w:val="32"/>
          <w:szCs w:val="32"/>
          <w:highlight w:val="none"/>
        </w:rPr>
        <w:t>工作内容的合同关键页）</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以上材料需左侧双钉装订成册，其中第（1）、（2）条需按照附件格式要求打印并加盖公章，第（3）、（4）可提供原件或复印件，</w:t>
      </w:r>
      <w:r>
        <w:rPr>
          <w:rFonts w:hint="eastAsia" w:ascii="仿宋_GB2312" w:hAnsi="仿宋_GB2312" w:eastAsia="仿宋_GB2312" w:cs="仿宋_GB2312"/>
          <w:b w:val="0"/>
          <w:kern w:val="0"/>
          <w:sz w:val="32"/>
          <w:szCs w:val="32"/>
          <w:highlight w:val="none"/>
        </w:rPr>
        <w:t>如提供复印件须加盖公章</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5</w:t>
      </w:r>
      <w:r>
        <w:rPr>
          <w:rFonts w:ascii="仿宋_GB2312" w:hAnsi="仿宋" w:eastAsia="仿宋_GB2312" w:cs="Arial"/>
          <w:kern w:val="0"/>
          <w:sz w:val="32"/>
          <w:szCs w:val="32"/>
        </w:rPr>
        <w:t>.</w:t>
      </w:r>
      <w:r>
        <w:rPr>
          <w:rFonts w:hint="eastAsia" w:ascii="仿宋_GB2312" w:hAnsi="仿宋" w:eastAsia="仿宋_GB2312" w:cs="Arial"/>
          <w:kern w:val="0"/>
          <w:sz w:val="32"/>
          <w:szCs w:val="32"/>
        </w:rPr>
        <w:t>报价单位资质需符合本公告报价单位资格要求，否则报价无效。</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widowControl/>
        <w:spacing w:line="560" w:lineRule="exact"/>
        <w:ind w:firstLine="640" w:firstLineChars="200"/>
        <w:jc w:val="left"/>
        <w:rPr>
          <w:rFonts w:hint="eastAsia" w:ascii="仿宋_GB2312" w:hAnsi="仿宋" w:eastAsia="仿宋_GB2312" w:cs="Arial"/>
          <w:kern w:val="0"/>
          <w:sz w:val="32"/>
          <w:szCs w:val="32"/>
        </w:rPr>
      </w:pPr>
      <w:r>
        <w:rPr>
          <w:rFonts w:hint="eastAsia" w:ascii="仿宋_GB2312" w:hAnsi="仿宋" w:eastAsia="仿宋_GB2312" w:cs="Arial"/>
          <w:kern w:val="0"/>
          <w:sz w:val="32"/>
          <w:szCs w:val="32"/>
        </w:rPr>
        <w:t>2.</w:t>
      </w:r>
      <w:r>
        <w:rPr>
          <w:rFonts w:hint="eastAsia" w:ascii="仿宋_GB2312" w:hAnsi="仿宋" w:eastAsia="仿宋_GB2312" w:cs="Arial"/>
          <w:kern w:val="0"/>
          <w:sz w:val="32"/>
          <w:szCs w:val="32"/>
        </w:rPr>
        <w:t>如出现相同</w:t>
      </w:r>
      <w:bookmarkStart w:id="1" w:name="_GoBack"/>
      <w:bookmarkEnd w:id="1"/>
      <w:r>
        <w:rPr>
          <w:rFonts w:hint="eastAsia" w:ascii="仿宋_GB2312" w:hAnsi="仿宋" w:eastAsia="仿宋_GB2312" w:cs="Arial"/>
          <w:kern w:val="0"/>
          <w:sz w:val="32"/>
          <w:szCs w:val="32"/>
        </w:rPr>
        <w:t>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六、报价截止时间、形式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1.报价截止时间：2023年</w:t>
      </w:r>
      <w:r>
        <w:rPr>
          <w:rFonts w:hint="eastAsia" w:ascii="仿宋_GB2312" w:hAnsi="仿宋" w:eastAsia="仿宋_GB2312" w:cs="Arial"/>
          <w:kern w:val="0"/>
          <w:sz w:val="32"/>
          <w:szCs w:val="32"/>
          <w:lang w:val="en-US" w:eastAsia="zh-CN"/>
        </w:rPr>
        <w:t>12</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26</w:t>
      </w:r>
      <w:r>
        <w:rPr>
          <w:rFonts w:hint="eastAsia" w:ascii="仿宋_GB2312" w:hAnsi="仿宋" w:eastAsia="仿宋_GB2312" w:cs="Arial"/>
          <w:kern w:val="0"/>
          <w:sz w:val="32"/>
          <w:szCs w:val="32"/>
        </w:rPr>
        <w:t>日1</w:t>
      </w:r>
      <w:r>
        <w:rPr>
          <w:rFonts w:hint="eastAsia" w:ascii="仿宋_GB2312" w:hAnsi="仿宋" w:eastAsia="仿宋_GB2312" w:cs="Arial"/>
          <w:kern w:val="0"/>
          <w:sz w:val="32"/>
          <w:szCs w:val="32"/>
          <w:lang w:val="en-US" w:eastAsia="zh-CN"/>
        </w:rPr>
        <w:t>0</w:t>
      </w:r>
      <w:r>
        <w:rPr>
          <w:rFonts w:hint="eastAsia" w:ascii="仿宋_GB2312" w:hAnsi="仿宋" w:eastAsia="仿宋_GB2312" w:cs="Arial"/>
          <w:kern w:val="0"/>
          <w:sz w:val="32"/>
          <w:szCs w:val="32"/>
        </w:rPr>
        <w:t>:00整。</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3.邮寄地址：山东省青岛市崂山区香港东路195号T2写字楼</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七、公告期限</w:t>
      </w:r>
    </w:p>
    <w:p>
      <w:pPr>
        <w:widowControl/>
        <w:spacing w:line="56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八、联系方式</w:t>
      </w:r>
    </w:p>
    <w:p>
      <w:pPr>
        <w:widowControl/>
        <w:spacing w:line="56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联系人：倪晓伟     电  话：17865536668</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pacing w:line="560" w:lineRule="exact"/>
        <w:ind w:firstLine="1600" w:firstLineChars="500"/>
        <w:rPr>
          <w:rFonts w:ascii="仿宋_GB2312" w:hAnsi="仿宋" w:eastAsia="仿宋_GB2312" w:cs="仿宋"/>
          <w:sz w:val="32"/>
          <w:szCs w:val="32"/>
        </w:rPr>
      </w:pPr>
      <w:r>
        <w:rPr>
          <w:rFonts w:hint="eastAsia" w:ascii="仿宋_GB2312" w:hAnsi="仿宋" w:eastAsia="仿宋_GB2312" w:cs="Arial"/>
          <w:kern w:val="0"/>
          <w:sz w:val="32"/>
          <w:szCs w:val="32"/>
        </w:rPr>
        <w:t>采购单位：</w:t>
      </w:r>
      <w:r>
        <w:rPr>
          <w:rFonts w:hint="eastAsia" w:ascii="仿宋_GB2312" w:hAnsi="仿宋_GB2312" w:eastAsia="仿宋_GB2312" w:cs="仿宋_GB2312"/>
          <w:sz w:val="32"/>
          <w:szCs w:val="32"/>
        </w:rPr>
        <w:t>蒙城昌盛日电太阳能科技有限公司</w:t>
      </w:r>
    </w:p>
    <w:p>
      <w:pPr>
        <w:spacing w:before="60" w:after="60" w:line="560" w:lineRule="atLeast"/>
        <w:ind w:firstLine="640" w:firstLineChars="200"/>
        <w:rPr>
          <w:rFonts w:ascii="仿宋_GB2312" w:hAnsi="仿宋" w:eastAsia="仿宋_GB2312" w:cs="Arial"/>
          <w:kern w:val="0"/>
          <w:sz w:val="32"/>
          <w:szCs w:val="32"/>
        </w:rPr>
      </w:pPr>
      <w:r>
        <w:rPr>
          <w:rFonts w:hint="eastAsia" w:ascii="仿宋_GB2312" w:hAnsi="仿宋" w:eastAsia="仿宋_GB2312" w:cs="仿宋"/>
          <w:sz w:val="32"/>
          <w:szCs w:val="32"/>
        </w:rPr>
        <w:t xml:space="preserve">                               2023年</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日</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br w:type="page"/>
      </w:r>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致：</w:t>
      </w:r>
      <w:r>
        <w:rPr>
          <w:rFonts w:hint="eastAsia" w:ascii="仿宋_GB2312" w:hAnsi="仿宋_GB2312" w:eastAsia="仿宋_GB2312" w:cs="仿宋_GB2312"/>
          <w:sz w:val="32"/>
          <w:szCs w:val="32"/>
        </w:rPr>
        <w:t>蒙城昌盛日电太阳能科技有限公司：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_GB2312" w:hAnsi="仿宋_GB2312" w:eastAsia="仿宋_GB2312" w:cs="仿宋_GB2312"/>
          <w:sz w:val="32"/>
          <w:szCs w:val="32"/>
          <w:u w:val="single"/>
        </w:rPr>
        <w:t>蒙盛光伏电站监控自动化系统修复</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_GB2312" w:hAnsi="仿宋_GB2312" w:eastAsia="仿宋_GB2312" w:cs="仿宋_GB2312"/>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_GB2312" w:hAnsi="仿宋_GB2312" w:eastAsia="仿宋_GB2312" w:cs="仿宋_GB2312"/>
          <w:sz w:val="32"/>
          <w:szCs w:val="32"/>
        </w:rPr>
        <w:t>联系方式：</w:t>
      </w:r>
    </w:p>
    <w:p>
      <w:pPr>
        <w:rPr>
          <w:rFonts w:ascii="仿宋_GB2312" w:hAnsi="仿宋_GB2312" w:eastAsia="仿宋_GB2312" w:cs="仿宋_GB2312"/>
          <w:b/>
          <w:kern w:val="0"/>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6"/>
        <w:rPr>
          <w:rFonts w:ascii="仿宋_GB2312" w:hAnsi="宋体" w:eastAsia="仿宋_GB2312"/>
          <w:szCs w:val="24"/>
        </w:rPr>
      </w:pPr>
    </w:p>
    <w:p>
      <w:pPr>
        <w:autoSpaceDE w:val="0"/>
        <w:autoSpaceDN w:val="0"/>
        <w:adjustRightInd w:val="0"/>
        <w:spacing w:line="360" w:lineRule="auto"/>
        <w:rPr>
          <w:rFonts w:ascii="仿宋_GB2312" w:hAnsi="宋体" w:eastAsia="仿宋_GB2312" w:cs="宋体"/>
          <w:kern w:val="1"/>
          <w:sz w:val="24"/>
          <w:szCs w:val="24"/>
        </w:rPr>
      </w:pPr>
      <w:r>
        <w:rPr>
          <w:rFonts w:hint="eastAsia" w:ascii="仿宋_GB2312" w:hAnsi="宋体" w:eastAsia="仿宋_GB2312" w:cs="宋体"/>
          <w:sz w:val="24"/>
          <w:szCs w:val="24"/>
          <w:lang w:val="zh-CN"/>
        </w:rPr>
        <w:t>项目名称：</w:t>
      </w:r>
      <w:r>
        <w:rPr>
          <w:rFonts w:hint="eastAsia" w:ascii="仿宋_GB2312" w:hAnsi="仿宋_GB2312" w:eastAsia="仿宋_GB2312" w:cs="仿宋_GB2312"/>
          <w:sz w:val="32"/>
          <w:szCs w:val="32"/>
          <w:u w:val="single"/>
        </w:rPr>
        <w:t>蒙盛光伏电站监控自动化系统修复</w:t>
      </w:r>
    </w:p>
    <w:tbl>
      <w:tblPr>
        <w:tblStyle w:val="10"/>
        <w:tblW w:w="854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06"/>
        <w:gridCol w:w="312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3006"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3128"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报价（元</w:t>
            </w:r>
            <w:r>
              <w:rPr>
                <w:rFonts w:hint="eastAsia" w:ascii="仿宋_GB2312" w:hAnsi="仿宋" w:eastAsia="仿宋_GB2312" w:cs="Arial"/>
                <w:sz w:val="24"/>
                <w:szCs w:val="24"/>
                <w:lang w:eastAsia="zh-CN"/>
              </w:rPr>
              <w:t>，</w:t>
            </w:r>
            <w:r>
              <w:rPr>
                <w:rFonts w:hint="eastAsia" w:ascii="仿宋_GB2312" w:hAnsi="仿宋" w:eastAsia="仿宋_GB2312" w:cs="Arial"/>
                <w:sz w:val="24"/>
                <w:szCs w:val="24"/>
                <w:lang w:val="en-US" w:eastAsia="zh-CN"/>
              </w:rPr>
              <w:t>含税</w:t>
            </w:r>
            <w:r>
              <w:rPr>
                <w:rFonts w:hint="eastAsia" w:ascii="仿宋_GB2312" w:hAnsi="仿宋" w:eastAsia="仿宋_GB2312" w:cs="Arial"/>
                <w:sz w:val="24"/>
                <w:szCs w:val="24"/>
              </w:rPr>
              <w:t>）</w:t>
            </w:r>
          </w:p>
        </w:tc>
        <w:tc>
          <w:tcPr>
            <w:tcW w:w="1438"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备注</w:t>
            </w:r>
          </w:p>
          <w:p>
            <w:pPr>
              <w:jc w:val="center"/>
              <w:rPr>
                <w:rFonts w:ascii="仿宋_GB2312" w:hAnsi="仿宋" w:eastAsia="仿宋_GB2312" w:cs="Arial"/>
                <w:sz w:val="24"/>
                <w:szCs w:val="24"/>
              </w:rPr>
            </w:pPr>
            <w:r>
              <w:rPr>
                <w:rFonts w:hint="eastAsia" w:ascii="仿宋_GB2312" w:hAnsi="仿宋" w:eastAsia="仿宋_GB2312" w:cs="Arial"/>
                <w:sz w:val="24"/>
                <w:szCs w:val="24"/>
              </w:rPr>
              <w:t>（取费依据、收费标准等）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1438"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1438"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3</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1438"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4</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1438"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exact"/>
        </w:trPr>
        <w:tc>
          <w:tcPr>
            <w:tcW w:w="3975"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w:t>
            </w:r>
            <w:r>
              <w:rPr>
                <w:rFonts w:hint="eastAsia" w:ascii="仿宋_GB2312" w:hAnsi="仿宋" w:eastAsia="仿宋_GB2312" w:cs="Arial"/>
                <w:sz w:val="24"/>
                <w:szCs w:val="24"/>
                <w:lang w:val="en-US" w:eastAsia="zh-CN"/>
              </w:rPr>
              <w:t>设备税率13%、服务</w:t>
            </w:r>
            <w:r>
              <w:rPr>
                <w:rFonts w:hint="eastAsia" w:ascii="仿宋_GB2312" w:hAnsi="仿宋" w:eastAsia="仿宋_GB2312" w:cs="Arial"/>
                <w:sz w:val="24"/>
                <w:szCs w:val="24"/>
              </w:rPr>
              <w:t>税率6</w:t>
            </w:r>
            <w:r>
              <w:rPr>
                <w:rFonts w:ascii="仿宋_GB2312" w:hAnsi="仿宋" w:eastAsia="仿宋_GB2312" w:cs="Arial"/>
                <w:sz w:val="24"/>
                <w:szCs w:val="24"/>
              </w:rPr>
              <w:t>%</w:t>
            </w:r>
            <w:r>
              <w:rPr>
                <w:rFonts w:hint="eastAsia" w:ascii="仿宋_GB2312" w:hAnsi="仿宋" w:eastAsia="仿宋_GB2312" w:cs="Arial"/>
                <w:sz w:val="24"/>
                <w:szCs w:val="24"/>
              </w:rPr>
              <w:t>）总报价</w:t>
            </w:r>
          </w:p>
        </w:tc>
        <w:tc>
          <w:tcPr>
            <w:tcW w:w="4566" w:type="dxa"/>
            <w:gridSpan w:val="2"/>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autoSpaceDE w:val="0"/>
        <w:autoSpaceDN w:val="0"/>
        <w:adjustRightInd w:val="0"/>
        <w:spacing w:line="360" w:lineRule="auto"/>
        <w:rPr>
          <w:rFonts w:ascii="仿宋_GB2312" w:hAnsi="宋体" w:eastAsia="仿宋_GB2312" w:cs="宋体"/>
          <w:sz w:val="24"/>
          <w:szCs w:val="24"/>
          <w:lang w:val="zh-CN"/>
        </w:rPr>
      </w:pPr>
      <w:r>
        <w:rPr>
          <w:rFonts w:hint="eastAsia" w:ascii="仿宋_GB2312" w:hAnsi="宋体" w:eastAsia="仿宋_GB2312" w:cs="宋体"/>
          <w:sz w:val="24"/>
          <w:szCs w:val="24"/>
          <w:lang w:val="zh-CN"/>
        </w:rPr>
        <w:t>报价说明：</w:t>
      </w:r>
    </w:p>
    <w:p>
      <w:pPr>
        <w:autoSpaceDE w:val="0"/>
        <w:autoSpaceDN w:val="0"/>
        <w:adjustRightInd w:val="0"/>
        <w:spacing w:line="360" w:lineRule="auto"/>
        <w:ind w:firstLine="480" w:firstLineChars="200"/>
        <w:rPr>
          <w:rFonts w:ascii="仿宋_GB2312" w:hAnsi="宋体" w:eastAsia="仿宋_GB2312" w:cs="宋体"/>
          <w:sz w:val="24"/>
          <w:szCs w:val="24"/>
          <w:lang w:val="zh-CN"/>
        </w:rPr>
      </w:pPr>
      <w:r>
        <w:rPr>
          <w:rFonts w:hint="eastAsia" w:ascii="仿宋_GB2312" w:hAnsi="宋体" w:eastAsia="仿宋_GB2312" w:cs="宋体"/>
          <w:sz w:val="24"/>
          <w:szCs w:val="24"/>
          <w:lang w:val="zh-CN"/>
        </w:rPr>
        <w:t>以上所报价格均应为含税价格。含税总报价即为含税全包价格，包含提供蒙盛光伏电站监控自动化系统项目相关服务的所有费用。</w:t>
      </w:r>
    </w:p>
    <w:p>
      <w:pPr>
        <w:spacing w:line="600" w:lineRule="exact"/>
      </w:pPr>
    </w:p>
    <w:p>
      <w:pPr>
        <w:spacing w:line="600" w:lineRule="exact"/>
        <w:rPr>
          <w:rFonts w:ascii="仿宋_GB2312" w:hAnsi="仿宋" w:eastAsia="仿宋_GB2312" w:cs="仿宋"/>
          <w:sz w:val="32"/>
          <w:szCs w:val="32"/>
          <w:lang w:val="zh-CN"/>
        </w:rPr>
      </w:pPr>
      <w:r>
        <w:rPr>
          <w:rFonts w:hint="eastAsia" w:ascii="仿宋_GB2312" w:hAnsi="仿宋" w:eastAsia="仿宋_GB2312" w:cs="仿宋"/>
          <w:sz w:val="32"/>
          <w:szCs w:val="32"/>
        </w:rPr>
        <w:t>报价单位名称</w:t>
      </w:r>
      <w:r>
        <w:rPr>
          <w:rFonts w:hint="eastAsia" w:ascii="仿宋_GB2312" w:hAnsi="仿宋" w:eastAsia="仿宋_GB2312" w:cs="仿宋"/>
          <w:sz w:val="32"/>
          <w:szCs w:val="32"/>
          <w:lang w:val="zh-CN"/>
        </w:rPr>
        <w:t>（</w:t>
      </w:r>
      <w:r>
        <w:rPr>
          <w:rFonts w:hint="eastAsia" w:ascii="仿宋_GB2312" w:hAnsi="仿宋" w:eastAsia="仿宋_GB2312" w:cs="仿宋"/>
          <w:sz w:val="32"/>
          <w:szCs w:val="32"/>
        </w:rPr>
        <w:t>盖</w:t>
      </w:r>
      <w:r>
        <w:rPr>
          <w:rFonts w:hint="eastAsia" w:ascii="仿宋_GB2312" w:hAnsi="仿宋" w:eastAsia="仿宋_GB2312" w:cs="仿宋"/>
          <w:sz w:val="32"/>
          <w:szCs w:val="32"/>
          <w:lang w:val="zh-CN"/>
        </w:rPr>
        <w:t>公章）：</w:t>
      </w:r>
    </w:p>
    <w:p>
      <w:pPr>
        <w:spacing w:line="600" w:lineRule="exact"/>
        <w:rPr>
          <w:rFonts w:ascii="仿宋_GB2312" w:hAnsi="仿宋" w:eastAsia="仿宋_GB2312" w:cs="仿宋"/>
          <w:sz w:val="32"/>
          <w:szCs w:val="32"/>
          <w:lang w:val="zh-CN"/>
        </w:rPr>
      </w:pPr>
      <w:r>
        <w:rPr>
          <w:rFonts w:hint="eastAsia" w:ascii="仿宋_GB2312" w:hAnsi="仿宋" w:eastAsia="仿宋_GB2312" w:cs="仿宋"/>
          <w:sz w:val="32"/>
          <w:szCs w:val="32"/>
          <w:lang w:val="zh-CN"/>
        </w:rPr>
        <w:t>联系人（签字）：</w:t>
      </w:r>
    </w:p>
    <w:p>
      <w:pPr>
        <w:spacing w:line="600" w:lineRule="exact"/>
        <w:rPr>
          <w:rFonts w:ascii="仿宋_GB2312" w:hAnsi="仿宋" w:eastAsia="仿宋_GB2312" w:cs="仿宋"/>
          <w:sz w:val="32"/>
          <w:szCs w:val="32"/>
          <w:lang w:val="zh-CN"/>
        </w:rPr>
      </w:pPr>
      <w:r>
        <w:rPr>
          <w:rFonts w:hint="eastAsia" w:ascii="仿宋_GB2312" w:hAnsi="仿宋" w:eastAsia="仿宋_GB2312" w:cs="仿宋"/>
          <w:sz w:val="32"/>
          <w:szCs w:val="32"/>
          <w:lang w:val="zh-CN"/>
        </w:rPr>
        <w:t>联系电话：</w:t>
      </w:r>
    </w:p>
    <w:p>
      <w:pPr>
        <w:spacing w:line="600" w:lineRule="exact"/>
        <w:ind w:firstLine="3520" w:firstLineChars="1100"/>
        <w:rPr>
          <w:rFonts w:ascii="仿宋_GB2312" w:hAnsi="仿宋" w:eastAsia="仿宋_GB2312" w:cs="仿宋"/>
          <w:sz w:val="32"/>
          <w:szCs w:val="32"/>
          <w:lang w:val="zh-CN"/>
        </w:rPr>
      </w:pPr>
      <w:r>
        <w:rPr>
          <w:rFonts w:hint="eastAsia" w:ascii="仿宋_GB2312" w:hAnsi="仿宋" w:eastAsia="仿宋_GB2312" w:cs="仿宋"/>
          <w:sz w:val="32"/>
          <w:szCs w:val="32"/>
          <w:lang w:val="zh-CN"/>
        </w:rPr>
        <w:t>日</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zh-CN"/>
        </w:rPr>
        <w:t xml:space="preserve">期： </w:t>
      </w:r>
      <w:r>
        <w:rPr>
          <w:rFonts w:hint="eastAsia" w:ascii="仿宋_GB2312" w:hAnsi="仿宋" w:eastAsia="仿宋_GB2312" w:cs="仿宋"/>
          <w:sz w:val="32"/>
          <w:szCs w:val="32"/>
        </w:rPr>
        <w:t>2023</w:t>
      </w:r>
      <w:r>
        <w:rPr>
          <w:rFonts w:hint="eastAsia" w:ascii="仿宋_GB2312" w:hAnsi="仿宋" w:eastAsia="仿宋_GB2312" w:cs="宋体"/>
          <w:sz w:val="32"/>
          <w:szCs w:val="32"/>
        </w:rPr>
        <w:t>年  月   日</w:t>
      </w:r>
    </w:p>
    <w:p>
      <w:pPr>
        <w:rPr>
          <w:lang w:val="zh-CN"/>
        </w:rPr>
        <w:sectPr>
          <w:pgSz w:w="11906" w:h="16838"/>
          <w:pgMar w:top="1440" w:right="1797" w:bottom="1440" w:left="1797" w:header="851" w:footer="992" w:gutter="0"/>
          <w:pgNumType w:fmt="numberInDash"/>
          <w:cols w:space="425" w:num="1"/>
          <w:docGrid w:type="linesAndChars" w:linePitch="312" w:charSpace="0"/>
        </w:sectPr>
      </w:pPr>
    </w:p>
    <w:p>
      <w:pPr>
        <w:snapToGrid w:val="0"/>
        <w:spacing w:line="360" w:lineRule="auto"/>
        <w:rPr>
          <w:rFonts w:ascii="仿宋" w:hAnsi="仿宋" w:eastAsia="仿宋"/>
          <w:sz w:val="44"/>
          <w:szCs w:val="44"/>
        </w:rPr>
      </w:pPr>
      <w:r>
        <w:rPr>
          <w:rFonts w:hint="eastAsia" w:ascii="仿宋" w:hAnsi="仿宋" w:eastAsia="仿宋"/>
          <w:sz w:val="32"/>
          <w:szCs w:val="32"/>
        </w:rPr>
        <w:t>附件3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0"/>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8549" w:type="dxa"/>
          </w:tcPr>
          <w:p>
            <w:pPr>
              <w:spacing w:line="600" w:lineRule="exact"/>
              <w:rPr>
                <w:rFonts w:ascii="仿宋" w:hAnsi="仿宋" w:eastAsia="仿宋" w:cs="仿宋"/>
                <w:sz w:val="28"/>
                <w:szCs w:val="28"/>
              </w:rPr>
            </w:pPr>
            <w:r>
              <w:rPr>
                <w:rFonts w:hint="eastAsia" w:ascii="仿宋" w:hAnsi="仿宋" w:eastAsia="仿宋" w:cs="仿宋"/>
                <w:sz w:val="28"/>
                <w:szCs w:val="28"/>
              </w:rPr>
              <w:t>收件人：</w:t>
            </w:r>
            <w:r>
              <w:rPr>
                <w:rFonts w:hint="eastAsia" w:ascii="仿宋_GB2312" w:hAnsi="仿宋_GB2312" w:eastAsia="仿宋_GB2312" w:cs="仿宋_GB2312"/>
                <w:sz w:val="32"/>
                <w:szCs w:val="32"/>
              </w:rPr>
              <w:t>蒙城昌盛日电太阳能科技有限公司</w:t>
            </w:r>
          </w:p>
          <w:p>
            <w:pPr>
              <w:spacing w:line="600" w:lineRule="exact"/>
              <w:rPr>
                <w:rFonts w:ascii="仿宋" w:hAnsi="仿宋" w:eastAsia="仿宋_GB2312" w:cs="仿宋"/>
                <w:sz w:val="28"/>
                <w:szCs w:val="28"/>
              </w:rPr>
            </w:pPr>
            <w:r>
              <w:rPr>
                <w:rFonts w:hint="eastAsia" w:ascii="仿宋" w:hAnsi="仿宋" w:eastAsia="仿宋" w:cs="仿宋"/>
                <w:sz w:val="28"/>
                <w:szCs w:val="28"/>
              </w:rPr>
              <w:t>项目名称：</w:t>
            </w:r>
            <w:r>
              <w:rPr>
                <w:rFonts w:hint="eastAsia" w:ascii="仿宋_GB2312" w:hAnsi="仿宋_GB2312" w:eastAsia="仿宋_GB2312" w:cs="仿宋_GB2312"/>
                <w:sz w:val="32"/>
                <w:szCs w:val="32"/>
                <w:u w:val="single"/>
              </w:rPr>
              <w:t>蒙盛光伏电站监控自动化系统修复</w:t>
            </w:r>
          </w:p>
          <w:p>
            <w:pPr>
              <w:spacing w:line="600" w:lineRule="exact"/>
              <w:jc w:val="left"/>
              <w:rPr>
                <w:rFonts w:ascii="仿宋" w:hAnsi="仿宋" w:eastAsia="仿宋" w:cs="仿宋"/>
                <w:sz w:val="28"/>
                <w:szCs w:val="28"/>
              </w:rPr>
            </w:pPr>
          </w:p>
          <w:p>
            <w:pPr>
              <w:spacing w:line="600" w:lineRule="exact"/>
              <w:jc w:val="center"/>
              <w:rPr>
                <w:rFonts w:ascii="仿宋" w:hAnsi="仿宋" w:eastAsia="仿宋" w:cs="仿宋"/>
                <w:bCs/>
                <w:sz w:val="28"/>
                <w:szCs w:val="28"/>
              </w:rPr>
            </w:pPr>
          </w:p>
          <w:p>
            <w:pPr>
              <w:spacing w:line="600" w:lineRule="exact"/>
              <w:rPr>
                <w:rFonts w:ascii="仿宋" w:hAnsi="仿宋" w:eastAsia="仿宋" w:cs="仿宋"/>
                <w:sz w:val="28"/>
                <w:szCs w:val="28"/>
              </w:rPr>
            </w:pPr>
          </w:p>
          <w:p>
            <w:pPr>
              <w:pStyle w:val="2"/>
              <w:rPr>
                <w:rFonts w:ascii="仿宋" w:hAnsi="仿宋" w:eastAsia="仿宋" w:cs="仿宋"/>
                <w:sz w:val="28"/>
                <w:szCs w:val="28"/>
              </w:rPr>
            </w:pPr>
          </w:p>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2023年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0"/>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8562"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请勿在2023年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 ：00之前启封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pPr>
        <w:pStyle w:val="2"/>
      </w:pPr>
    </w:p>
    <w:p>
      <w:pPr>
        <w:pStyle w:val="2"/>
      </w:pPr>
    </w:p>
    <w:p>
      <w:pPr>
        <w:pStyle w:val="2"/>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7"/>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7"/>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C5FAA"/>
    <w:multiLevelType w:val="multilevel"/>
    <w:tmpl w:val="65BC5FAA"/>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557AD4"/>
    <w:rsid w:val="00035521"/>
    <w:rsid w:val="000E1806"/>
    <w:rsid w:val="00131616"/>
    <w:rsid w:val="002244C2"/>
    <w:rsid w:val="002D45E3"/>
    <w:rsid w:val="00303D08"/>
    <w:rsid w:val="00452AFC"/>
    <w:rsid w:val="00557AD4"/>
    <w:rsid w:val="00647CB1"/>
    <w:rsid w:val="00716D37"/>
    <w:rsid w:val="007468AA"/>
    <w:rsid w:val="007573D7"/>
    <w:rsid w:val="007A5D69"/>
    <w:rsid w:val="00807146"/>
    <w:rsid w:val="0096077F"/>
    <w:rsid w:val="0097034F"/>
    <w:rsid w:val="00A51492"/>
    <w:rsid w:val="00AC0E95"/>
    <w:rsid w:val="00AC560B"/>
    <w:rsid w:val="00B46866"/>
    <w:rsid w:val="00BA297E"/>
    <w:rsid w:val="00CC2A7E"/>
    <w:rsid w:val="00CC7924"/>
    <w:rsid w:val="00E00648"/>
    <w:rsid w:val="00E2575B"/>
    <w:rsid w:val="00E25C71"/>
    <w:rsid w:val="00E27075"/>
    <w:rsid w:val="00E7220C"/>
    <w:rsid w:val="00EE5988"/>
    <w:rsid w:val="00F9058C"/>
    <w:rsid w:val="00FB15E6"/>
    <w:rsid w:val="00FD5874"/>
    <w:rsid w:val="021C556D"/>
    <w:rsid w:val="038D3D48"/>
    <w:rsid w:val="06FE075A"/>
    <w:rsid w:val="085C2313"/>
    <w:rsid w:val="09EC428C"/>
    <w:rsid w:val="0A2543E3"/>
    <w:rsid w:val="0A4E0753"/>
    <w:rsid w:val="0FF15051"/>
    <w:rsid w:val="11113FAB"/>
    <w:rsid w:val="16A6065A"/>
    <w:rsid w:val="17614E50"/>
    <w:rsid w:val="1A7361A4"/>
    <w:rsid w:val="1BF7103C"/>
    <w:rsid w:val="20FA011F"/>
    <w:rsid w:val="23EE5652"/>
    <w:rsid w:val="25176551"/>
    <w:rsid w:val="28C80D6E"/>
    <w:rsid w:val="2A1E5EA9"/>
    <w:rsid w:val="2FDB06DA"/>
    <w:rsid w:val="300B158E"/>
    <w:rsid w:val="317F0E37"/>
    <w:rsid w:val="31D037B4"/>
    <w:rsid w:val="36040DA3"/>
    <w:rsid w:val="39946A4F"/>
    <w:rsid w:val="399F7CD1"/>
    <w:rsid w:val="3BDE58C3"/>
    <w:rsid w:val="3E0C3D7D"/>
    <w:rsid w:val="429F0057"/>
    <w:rsid w:val="494D11A8"/>
    <w:rsid w:val="4D643762"/>
    <w:rsid w:val="507B7E86"/>
    <w:rsid w:val="52774336"/>
    <w:rsid w:val="54943267"/>
    <w:rsid w:val="5BD625AD"/>
    <w:rsid w:val="5F3D7696"/>
    <w:rsid w:val="60DC5B6F"/>
    <w:rsid w:val="62C71841"/>
    <w:rsid w:val="66D21029"/>
    <w:rsid w:val="6D06686C"/>
    <w:rsid w:val="6E5F12EF"/>
    <w:rsid w:val="72523EFB"/>
    <w:rsid w:val="75B0741D"/>
    <w:rsid w:val="76432CCD"/>
    <w:rsid w:val="7776562C"/>
    <w:rsid w:val="7BC65900"/>
    <w:rsid w:val="7BFA6C0F"/>
    <w:rsid w:val="7C032A68"/>
    <w:rsid w:val="7C617DA9"/>
    <w:rsid w:val="7F1C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0"/>
    <w:pPr>
      <w:jc w:val="left"/>
    </w:pPr>
  </w:style>
  <w:style w:type="paragraph" w:styleId="6">
    <w:name w:val="Balloon Text"/>
    <w:basedOn w:val="1"/>
    <w:link w:val="19"/>
    <w:qFormat/>
    <w:uiPriority w:val="0"/>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3"/>
    <w:qFormat/>
    <w:uiPriority w:val="0"/>
    <w:rPr>
      <w:b/>
      <w:bCs/>
    </w:rPr>
  </w:style>
  <w:style w:type="character" w:styleId="12">
    <w:name w:val="page number"/>
    <w:unhideWhenUsed/>
    <w:qFormat/>
    <w:uiPriority w:val="0"/>
  </w:style>
  <w:style w:type="character" w:styleId="13">
    <w:name w:val="annotation reference"/>
    <w:basedOn w:val="11"/>
    <w:qFormat/>
    <w:uiPriority w:val="0"/>
    <w:rPr>
      <w:sz w:val="21"/>
      <w:szCs w:val="21"/>
    </w:rPr>
  </w:style>
  <w:style w:type="paragraph" w:customStyle="1" w:styleId="14">
    <w:name w:val="正式文本"/>
    <w:basedOn w:val="1"/>
    <w:qFormat/>
    <w:uiPriority w:val="0"/>
    <w:pPr>
      <w:spacing w:line="500" w:lineRule="exact"/>
      <w:ind w:firstLine="480"/>
    </w:pPr>
  </w:style>
  <w:style w:type="paragraph" w:customStyle="1" w:styleId="15">
    <w:name w:val="列出段落1"/>
    <w:basedOn w:val="1"/>
    <w:qFormat/>
    <w:uiPriority w:val="0"/>
    <w:pPr>
      <w:ind w:firstLine="420" w:firstLineChars="200"/>
    </w:pPr>
  </w:style>
  <w:style w:type="paragraph" w:customStyle="1" w:styleId="16">
    <w:name w:val="样式 仿宋 行距: 1.5 倍行距"/>
    <w:basedOn w:val="1"/>
    <w:qFormat/>
    <w:uiPriority w:val="0"/>
    <w:pPr>
      <w:spacing w:line="360" w:lineRule="auto"/>
    </w:pPr>
    <w:rPr>
      <w:rFonts w:ascii="仿宋" w:hAnsi="仿宋" w:eastAsia="仿宋" w:cs="宋体"/>
      <w:sz w:val="24"/>
      <w:szCs w:val="20"/>
    </w:rPr>
  </w:style>
  <w:style w:type="paragraph" w:customStyle="1" w:styleId="17">
    <w:name w:val="修订1"/>
    <w:hidden/>
    <w:semiHidden/>
    <w:qFormat/>
    <w:uiPriority w:val="99"/>
    <w:rPr>
      <w:rFonts w:ascii="Calibri" w:hAnsi="Calibri" w:eastAsia="宋体" w:cs="Calibri"/>
      <w:kern w:val="2"/>
      <w:sz w:val="21"/>
      <w:szCs w:val="22"/>
      <w:lang w:val="en-US" w:eastAsia="zh-CN" w:bidi="ar-SA"/>
    </w:rPr>
  </w:style>
  <w:style w:type="paragraph" w:customStyle="1" w:styleId="18">
    <w:name w:val="修订2"/>
    <w:hidden/>
    <w:semiHidden/>
    <w:qFormat/>
    <w:uiPriority w:val="99"/>
    <w:rPr>
      <w:rFonts w:ascii="Calibri" w:hAnsi="Calibri" w:eastAsia="宋体" w:cs="Calibri"/>
      <w:kern w:val="2"/>
      <w:sz w:val="21"/>
      <w:szCs w:val="22"/>
      <w:lang w:val="en-US" w:eastAsia="zh-CN" w:bidi="ar-SA"/>
    </w:rPr>
  </w:style>
  <w:style w:type="character" w:customStyle="1" w:styleId="19">
    <w:name w:val="批注框文本 Char"/>
    <w:basedOn w:val="11"/>
    <w:link w:val="6"/>
    <w:qFormat/>
    <w:uiPriority w:val="0"/>
    <w:rPr>
      <w:rFonts w:ascii="Calibri" w:hAnsi="Calibri" w:cs="Calibri"/>
      <w:kern w:val="2"/>
      <w:sz w:val="18"/>
      <w:szCs w:val="18"/>
    </w:rPr>
  </w:style>
  <w:style w:type="character" w:customStyle="1" w:styleId="20">
    <w:name w:val="页眉 Char"/>
    <w:link w:val="8"/>
    <w:qFormat/>
    <w:locked/>
    <w:uiPriority w:val="0"/>
    <w:rPr>
      <w:rFonts w:ascii="Calibri" w:hAnsi="Calibri" w:cs="Calibri"/>
      <w:kern w:val="2"/>
      <w:sz w:val="18"/>
      <w:szCs w:val="18"/>
    </w:rPr>
  </w:style>
  <w:style w:type="character" w:customStyle="1" w:styleId="21">
    <w:name w:val="页脚 Char"/>
    <w:link w:val="7"/>
    <w:qFormat/>
    <w:locked/>
    <w:uiPriority w:val="99"/>
    <w:rPr>
      <w:rFonts w:ascii="Calibri" w:hAnsi="Calibri" w:cs="Calibri"/>
      <w:kern w:val="2"/>
      <w:sz w:val="18"/>
      <w:szCs w:val="18"/>
    </w:rPr>
  </w:style>
  <w:style w:type="character" w:customStyle="1" w:styleId="22">
    <w:name w:val="批注文字 Char"/>
    <w:basedOn w:val="11"/>
    <w:link w:val="5"/>
    <w:qFormat/>
    <w:uiPriority w:val="0"/>
    <w:rPr>
      <w:rFonts w:ascii="Calibri" w:hAnsi="Calibri" w:cs="Calibri"/>
      <w:kern w:val="2"/>
      <w:sz w:val="21"/>
      <w:szCs w:val="22"/>
    </w:rPr>
  </w:style>
  <w:style w:type="character" w:customStyle="1" w:styleId="23">
    <w:name w:val="批注主题 Char"/>
    <w:basedOn w:val="22"/>
    <w:link w:val="9"/>
    <w:qFormat/>
    <w:uiPriority w:val="0"/>
    <w:rPr>
      <w:rFonts w:ascii="Calibri" w:hAnsi="Calibri" w:cs="Calibri"/>
      <w:b/>
      <w:bCs/>
      <w:kern w:val="2"/>
      <w:sz w:val="21"/>
      <w:szCs w:val="22"/>
    </w:rPr>
  </w:style>
  <w:style w:type="paragraph" w:customStyle="1" w:styleId="24">
    <w:name w:val="Revision"/>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391</Words>
  <Characters>2234</Characters>
  <Lines>18</Lines>
  <Paragraphs>5</Paragraphs>
  <TotalTime>8</TotalTime>
  <ScaleCrop>false</ScaleCrop>
  <LinksUpToDate>false</LinksUpToDate>
  <CharactersWithSpaces>2620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2023-11-16T03:34:00Z</dcterms:created>
  <dc:creator>崔永红</dc:creator>
  <cp:lastModifiedBy>sky</cp:lastModifiedBy>
  <cp:lastPrinted>2023-04-07T03:07:00Z</cp:lastPrinted>
  <dcterms:modified xsi:type="dcterms:W3CDTF">2023-12-22T07:46:14Z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2E8A0ED5A61F4E62A8FDE078C5D6F05C_13</vt:lpwstr>
  </property>
</Properties>
</file>