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6A59" w14:textId="77777777" w:rsidR="004B1135" w:rsidRDefault="00000000" w:rsidP="008F1902">
      <w:pPr>
        <w:spacing w:line="560" w:lineRule="exact"/>
        <w:jc w:val="center"/>
        <w:rPr>
          <w:rFonts w:ascii="方正小标宋_GBK" w:eastAsia="方正小标宋_GBK" w:hAnsi="方正小标宋_GBK" w:cs="方正小标宋_GBK"/>
          <w:spacing w:val="-17"/>
          <w:sz w:val="44"/>
          <w:szCs w:val="44"/>
        </w:rPr>
      </w:pPr>
      <w:bookmarkStart w:id="0" w:name="_Toc4753032"/>
      <w:r>
        <w:rPr>
          <w:rFonts w:ascii="方正小标宋_GBK" w:eastAsia="方正小标宋_GBK" w:hAnsi="方正小标宋_GBK" w:cs="方正小标宋_GBK" w:hint="eastAsia"/>
          <w:spacing w:val="-17"/>
          <w:sz w:val="44"/>
          <w:szCs w:val="44"/>
        </w:rPr>
        <w:t>青岛官路水库开发建设有限公司</w:t>
      </w:r>
    </w:p>
    <w:p w14:paraId="2B83A164" w14:textId="77777777" w:rsidR="004B1135" w:rsidRDefault="00000000" w:rsidP="008F1902">
      <w:pPr>
        <w:spacing w:line="560" w:lineRule="exact"/>
        <w:jc w:val="center"/>
        <w:rPr>
          <w:rFonts w:ascii="方正小标宋_GBK" w:eastAsia="方正小标宋_GBK" w:hAnsi="方正小标宋_GBK" w:cs="方正小标宋_GBK"/>
          <w:spacing w:val="-17"/>
          <w:sz w:val="44"/>
          <w:szCs w:val="44"/>
        </w:rPr>
      </w:pPr>
      <w:r>
        <w:rPr>
          <w:rFonts w:ascii="方正小标宋_GBK" w:eastAsia="方正小标宋_GBK" w:hAnsi="方正小标宋_GBK" w:cs="方正小标宋_GBK" w:hint="eastAsia"/>
          <w:spacing w:val="-17"/>
          <w:sz w:val="44"/>
          <w:szCs w:val="44"/>
        </w:rPr>
        <w:t>安全生产技术</w:t>
      </w:r>
      <w:r>
        <w:rPr>
          <w:rFonts w:ascii="方正小标宋_GBK" w:eastAsia="方正小标宋_GBK" w:hAnsi="方正小标宋_GBK" w:cs="方正小标宋_GBK" w:hint="eastAsia"/>
          <w:sz w:val="44"/>
          <w:szCs w:val="44"/>
        </w:rPr>
        <w:t>服务询价采购公告</w:t>
      </w:r>
    </w:p>
    <w:p w14:paraId="73D3309F" w14:textId="77777777" w:rsidR="004B1135" w:rsidRDefault="004B1135" w:rsidP="008F1902">
      <w:pPr>
        <w:spacing w:line="560" w:lineRule="exact"/>
        <w:ind w:firstLineChars="200" w:firstLine="640"/>
        <w:outlineLvl w:val="0"/>
        <w:rPr>
          <w:rFonts w:ascii="黑体" w:eastAsia="黑体" w:hAnsi="黑体" w:cs="黑体"/>
          <w:bCs/>
          <w:sz w:val="32"/>
          <w:szCs w:val="32"/>
        </w:rPr>
      </w:pPr>
    </w:p>
    <w:p w14:paraId="07FD45EA" w14:textId="77777777" w:rsidR="004B1135" w:rsidRDefault="00000000" w:rsidP="008F1902">
      <w:pPr>
        <w:spacing w:line="560" w:lineRule="exact"/>
        <w:ind w:firstLineChars="200" w:firstLine="640"/>
        <w:outlineLvl w:val="0"/>
        <w:rPr>
          <w:rFonts w:ascii="仿宋" w:eastAsia="仿宋" w:hAnsi="仿宋" w:cs="宋体"/>
          <w:b/>
          <w:sz w:val="28"/>
          <w:szCs w:val="28"/>
        </w:rPr>
      </w:pPr>
      <w:r>
        <w:rPr>
          <w:rFonts w:ascii="黑体" w:eastAsia="黑体" w:hAnsi="黑体" w:cs="黑体" w:hint="eastAsia"/>
          <w:bCs/>
          <w:sz w:val="32"/>
          <w:szCs w:val="32"/>
        </w:rPr>
        <w:t>一、项目基本情况</w:t>
      </w:r>
      <w:bookmarkEnd w:id="0"/>
    </w:p>
    <w:p w14:paraId="1A6FE91E"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1.采购单位：青岛官路水库开发建设有限公司</w:t>
      </w:r>
    </w:p>
    <w:p w14:paraId="524EE5D6"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2.项目名称：安全生产技术服务</w:t>
      </w:r>
    </w:p>
    <w:p w14:paraId="37D41696"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项目概况：公司位于青岛市崂山区香港东路，近期主要业务为建设青岛官路水库工程，项目位于青岛市胶州市胶莱街道办事处，工程规模为大（2）型水库，工程主要包括围坝、入库泵站、出库泵站、泄水洞、墨水河及顺溪河河道改道、引黄济青连接工程等。</w:t>
      </w:r>
    </w:p>
    <w:p w14:paraId="5E735C25"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4.项目内容：公司和在建项目日常安全生产技术服务</w:t>
      </w:r>
    </w:p>
    <w:p w14:paraId="0AA2E79D" w14:textId="77777777" w:rsidR="004B1135" w:rsidRDefault="00000000" w:rsidP="008F1902">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5.服务地点：青岛、胶州</w:t>
      </w:r>
    </w:p>
    <w:p w14:paraId="269C224A" w14:textId="77777777" w:rsidR="004B1135" w:rsidRDefault="00000000" w:rsidP="008F1902">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6.项目预算：39.8万元</w:t>
      </w:r>
    </w:p>
    <w:p w14:paraId="4EDC49D2" w14:textId="77777777" w:rsidR="004B1135" w:rsidRDefault="00000000" w:rsidP="008F1902">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二、申请人的资格要求：</w:t>
      </w:r>
    </w:p>
    <w:p w14:paraId="7408EE6E"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1.在中华人民共和国境内合法注册、信誉良好、具有独立法人资格，能独立承担民事责任；</w:t>
      </w:r>
    </w:p>
    <w:p w14:paraId="15AFD671"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2.营业（业务）范围应包括水利行业相关技术咨询、评估工作等；</w:t>
      </w:r>
    </w:p>
    <w:p w14:paraId="15C276DC"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3.山东省内水利安全生产风险管控“六项机制”相关咨询业绩；</w:t>
      </w:r>
    </w:p>
    <w:p w14:paraId="6056862D" w14:textId="77777777" w:rsidR="004B1135" w:rsidRDefault="00000000" w:rsidP="008F1902">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4.水利安全生产标准化一级建设相关咨询业绩不少于3</w:t>
      </w:r>
      <w:r>
        <w:rPr>
          <w:rFonts w:ascii="仿宋" w:eastAsia="仿宋" w:hAnsi="仿宋" w:cs="宋体" w:hint="eastAsia"/>
          <w:kern w:val="0"/>
          <w:sz w:val="32"/>
          <w:szCs w:val="32"/>
        </w:rPr>
        <w:lastRenderedPageBreak/>
        <w:t>个。</w:t>
      </w:r>
    </w:p>
    <w:p w14:paraId="72664549" w14:textId="77777777" w:rsidR="004B1135" w:rsidRDefault="00000000" w:rsidP="008F1902">
      <w:pPr>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三、项目要求</w:t>
      </w:r>
    </w:p>
    <w:p w14:paraId="587CF2A9" w14:textId="77777777" w:rsidR="004B1135" w:rsidRDefault="00000000" w:rsidP="008F1902">
      <w:pPr>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（一）服务要求</w:t>
      </w:r>
    </w:p>
    <w:p w14:paraId="4C762206" w14:textId="77777777" w:rsidR="004B1135" w:rsidRDefault="00000000" w:rsidP="008F1902">
      <w:pPr>
        <w:spacing w:line="560" w:lineRule="exact"/>
        <w:ind w:firstLineChars="200" w:firstLine="640"/>
        <w:rPr>
          <w:rFonts w:ascii="仿宋" w:eastAsia="仿宋" w:hAnsi="仿宋" w:cs="仿宋"/>
          <w:color w:val="000000"/>
          <w:kern w:val="0"/>
          <w:sz w:val="32"/>
          <w:szCs w:val="32"/>
        </w:rPr>
      </w:pPr>
      <w:r>
        <w:rPr>
          <w:rFonts w:ascii="仿宋" w:eastAsia="仿宋" w:hAnsi="仿宋" w:cs="宋体" w:hint="eastAsia"/>
          <w:kern w:val="0"/>
          <w:sz w:val="32"/>
          <w:szCs w:val="32"/>
        </w:rPr>
        <w:t>1.</w:t>
      </w:r>
      <w:r>
        <w:rPr>
          <w:rFonts w:ascii="仿宋" w:eastAsia="仿宋" w:hAnsi="仿宋" w:cs="仿宋" w:hint="eastAsia"/>
          <w:color w:val="000000"/>
          <w:kern w:val="0"/>
          <w:sz w:val="32"/>
          <w:szCs w:val="32"/>
        </w:rPr>
        <w:t>水利安全生产风险管控“六项机制”建设指导，形成技术成果。</w:t>
      </w:r>
    </w:p>
    <w:p w14:paraId="6B0417D8" w14:textId="77777777" w:rsidR="004B1135" w:rsidRDefault="00000000" w:rsidP="008F1902">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2.2024年度项目度汛方案和超标准洪水应急预案编制工作，形成技术成果，并经专家评审通过。</w:t>
      </w:r>
    </w:p>
    <w:p w14:paraId="1713A73E" w14:textId="77777777" w:rsidR="004B1135" w:rsidRDefault="00000000" w:rsidP="008F1902">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3.综合应急预案和专项预案修订，应急演练指导。根据法律法规及项目安全重点，修订公司和项目应急预案，并经专家评审通过。全年参与公司应急演练方案、脚本编制2次，并安排专家现场指导应急演练。</w:t>
      </w:r>
    </w:p>
    <w:p w14:paraId="6803AD0B" w14:textId="7092A7CD" w:rsidR="004B1135" w:rsidRDefault="00000000" w:rsidP="008F1902">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4.每年开展安全诊断6次，每次安排2位专家，利用3天时间对公司和在建项目各参建单位安全资料、现场管理进行检查，并形成问题报告和整改建议。</w:t>
      </w:r>
    </w:p>
    <w:p w14:paraId="70126FB0" w14:textId="77777777" w:rsidR="004B1135" w:rsidRDefault="00000000" w:rsidP="008F1902">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5.对公司全员和各参建单位项目部成员进行安全培训2次，培训内容涉及安全生产法律法规、行业规定及水利工程事故案例等内容。</w:t>
      </w:r>
    </w:p>
    <w:p w14:paraId="0E5393F9" w14:textId="77777777" w:rsidR="004B1135" w:rsidRDefault="00000000" w:rsidP="008F1902">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6.以上工作形成的技术成果及资料版权归</w:t>
      </w:r>
      <w:r>
        <w:rPr>
          <w:rFonts w:ascii="仿宋" w:eastAsia="仿宋" w:hAnsi="仿宋" w:cs="宋体" w:hint="eastAsia"/>
          <w:kern w:val="0"/>
          <w:sz w:val="32"/>
          <w:szCs w:val="32"/>
        </w:rPr>
        <w:t>青岛官路水库开发建设有限公司</w:t>
      </w:r>
      <w:r>
        <w:rPr>
          <w:rFonts w:ascii="仿宋" w:eastAsia="仿宋" w:hAnsi="仿宋" w:cs="仿宋" w:hint="eastAsia"/>
          <w:color w:val="000000"/>
          <w:kern w:val="0"/>
          <w:sz w:val="32"/>
          <w:szCs w:val="32"/>
        </w:rPr>
        <w:t>所有。</w:t>
      </w:r>
    </w:p>
    <w:p w14:paraId="376073A0" w14:textId="77777777" w:rsidR="004B1135" w:rsidRDefault="00000000" w:rsidP="008F1902">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7.参与本次技术服务的专家须有水利行业副高以上职称或者注册安全工程师从业资格。</w:t>
      </w:r>
    </w:p>
    <w:p w14:paraId="0A40957F" w14:textId="77777777" w:rsidR="004B1135" w:rsidRDefault="00000000" w:rsidP="008F1902">
      <w:pPr>
        <w:spacing w:line="560" w:lineRule="exact"/>
        <w:ind w:firstLineChars="200" w:firstLine="640"/>
        <w:jc w:val="left"/>
        <w:rPr>
          <w:rFonts w:ascii="仿宋" w:eastAsia="仿宋" w:hAnsi="仿宋" w:cs="仿宋"/>
          <w:bCs/>
          <w:sz w:val="32"/>
          <w:szCs w:val="32"/>
        </w:rPr>
      </w:pPr>
      <w:r>
        <w:rPr>
          <w:rFonts w:ascii="楷体_GB2312" w:eastAsia="楷体_GB2312" w:hAnsi="楷体_GB2312" w:cs="楷体_GB2312" w:hint="eastAsia"/>
          <w:kern w:val="0"/>
          <w:sz w:val="32"/>
          <w:szCs w:val="32"/>
        </w:rPr>
        <w:t>（二）服务期限：</w:t>
      </w:r>
      <w:r>
        <w:rPr>
          <w:rFonts w:ascii="仿宋" w:eastAsia="仿宋" w:hAnsi="仿宋" w:cs="仿宋" w:hint="eastAsia"/>
          <w:color w:val="000000"/>
          <w:kern w:val="0"/>
          <w:sz w:val="32"/>
          <w:szCs w:val="32"/>
        </w:rPr>
        <w:t>自签订合同之日起1年</w:t>
      </w:r>
      <w:r>
        <w:rPr>
          <w:rFonts w:ascii="仿宋" w:eastAsia="仿宋" w:hAnsi="仿宋" w:cs="仿宋" w:hint="eastAsia"/>
          <w:bCs/>
          <w:sz w:val="32"/>
          <w:szCs w:val="32"/>
        </w:rPr>
        <w:t>。</w:t>
      </w:r>
    </w:p>
    <w:p w14:paraId="6AB3F0D7" w14:textId="77777777" w:rsidR="004B1135" w:rsidRDefault="00000000" w:rsidP="008F1902">
      <w:pPr>
        <w:spacing w:line="560" w:lineRule="exact"/>
        <w:ind w:firstLineChars="200" w:firstLine="640"/>
        <w:jc w:val="left"/>
        <w:rPr>
          <w:rFonts w:ascii="仿宋" w:eastAsia="仿宋" w:hAnsi="仿宋" w:cs="仿宋"/>
          <w:bCs/>
          <w:sz w:val="32"/>
          <w:szCs w:val="32"/>
        </w:rPr>
      </w:pPr>
      <w:r>
        <w:rPr>
          <w:rFonts w:ascii="楷体_GB2312" w:eastAsia="楷体_GB2312" w:hAnsi="楷体_GB2312" w:cs="楷体_GB2312" w:hint="eastAsia"/>
          <w:kern w:val="0"/>
          <w:sz w:val="32"/>
          <w:szCs w:val="32"/>
        </w:rPr>
        <w:lastRenderedPageBreak/>
        <w:t>（三）服务标准：</w:t>
      </w:r>
      <w:r>
        <w:rPr>
          <w:rFonts w:ascii="仿宋" w:eastAsia="仿宋" w:hAnsi="仿宋" w:cs="仿宋" w:hint="eastAsia"/>
          <w:color w:val="000000"/>
          <w:kern w:val="0"/>
          <w:sz w:val="32"/>
          <w:szCs w:val="32"/>
        </w:rPr>
        <w:t>技术成果符合相</w:t>
      </w:r>
      <w:r>
        <w:rPr>
          <w:rFonts w:ascii="仿宋" w:eastAsia="仿宋" w:hAnsi="仿宋" w:cs="仿宋" w:hint="eastAsia"/>
          <w:bCs/>
          <w:sz w:val="32"/>
          <w:szCs w:val="32"/>
        </w:rPr>
        <w:t>关法律法规和行业标准。</w:t>
      </w:r>
    </w:p>
    <w:p w14:paraId="142B61CB" w14:textId="77777777" w:rsidR="004B1135" w:rsidRDefault="00000000" w:rsidP="008F1902">
      <w:pPr>
        <w:spacing w:line="560" w:lineRule="exact"/>
        <w:ind w:firstLineChars="200" w:firstLine="640"/>
        <w:jc w:val="left"/>
        <w:rPr>
          <w:rFonts w:ascii="仿宋" w:eastAsia="仿宋" w:hAnsi="仿宋" w:cs="仿宋"/>
          <w:bCs/>
          <w:sz w:val="32"/>
          <w:szCs w:val="32"/>
        </w:rPr>
      </w:pPr>
      <w:r>
        <w:rPr>
          <w:rFonts w:ascii="楷体_GB2312" w:eastAsia="楷体_GB2312" w:hAnsi="楷体_GB2312" w:cs="楷体_GB2312" w:hint="eastAsia"/>
          <w:kern w:val="0"/>
          <w:sz w:val="32"/>
          <w:szCs w:val="32"/>
        </w:rPr>
        <w:t>（四）付款方式：</w:t>
      </w:r>
      <w:r>
        <w:rPr>
          <w:rFonts w:ascii="仿宋" w:eastAsia="仿宋" w:hAnsi="仿宋" w:cs="仿宋" w:hint="eastAsia"/>
          <w:bCs/>
          <w:sz w:val="32"/>
          <w:szCs w:val="32"/>
        </w:rPr>
        <w:t>合同签订并完成“六项机制”建设后20个工作日内支付合同价款的20%，合同到期并完成所有服务内容后20个工作日内支付合同尾款80%。</w:t>
      </w:r>
    </w:p>
    <w:p w14:paraId="5F535B9F" w14:textId="77777777" w:rsidR="004B1135" w:rsidRDefault="00000000" w:rsidP="008F1902">
      <w:pPr>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四、报价要求</w:t>
      </w:r>
    </w:p>
    <w:p w14:paraId="1BEEC96A" w14:textId="77777777" w:rsidR="004B1135" w:rsidRDefault="00000000" w:rsidP="008F1902">
      <w:pPr>
        <w:pStyle w:val="a9"/>
        <w:spacing w:before="0" w:beforeAutospacing="0" w:after="0" w:afterAutospacing="0" w:line="560" w:lineRule="exact"/>
        <w:ind w:firstLine="645"/>
        <w:rPr>
          <w:rFonts w:ascii="仿宋" w:eastAsia="仿宋" w:hAnsi="仿宋"/>
          <w:color w:val="333333"/>
          <w:sz w:val="32"/>
          <w:szCs w:val="32"/>
        </w:rPr>
      </w:pPr>
      <w:r>
        <w:rPr>
          <w:rFonts w:ascii="仿宋" w:eastAsia="仿宋" w:hAnsi="仿宋" w:hint="eastAsia"/>
          <w:color w:val="333333"/>
          <w:sz w:val="32"/>
          <w:szCs w:val="32"/>
        </w:rPr>
        <w:t>1.报价应为包含税费和交通费等相关费用的全包价。</w:t>
      </w:r>
    </w:p>
    <w:p w14:paraId="32B1BB81" w14:textId="77777777" w:rsidR="004B1135" w:rsidRDefault="00000000" w:rsidP="008F1902">
      <w:pPr>
        <w:pStyle w:val="a9"/>
        <w:spacing w:before="0" w:beforeAutospacing="0" w:after="0" w:afterAutospacing="0" w:line="560" w:lineRule="exact"/>
        <w:ind w:firstLine="645"/>
        <w:rPr>
          <w:rFonts w:ascii="仿宋" w:eastAsia="仿宋" w:hAnsi="仿宋"/>
          <w:color w:val="333333"/>
          <w:sz w:val="32"/>
          <w:szCs w:val="32"/>
        </w:rPr>
      </w:pPr>
      <w:r>
        <w:rPr>
          <w:rFonts w:ascii="仿宋" w:eastAsia="仿宋" w:hAnsi="仿宋" w:hint="eastAsia"/>
          <w:color w:val="333333"/>
          <w:sz w:val="32"/>
          <w:szCs w:val="32"/>
        </w:rPr>
        <w:t>2.价格形式：固定总价。</w:t>
      </w:r>
    </w:p>
    <w:p w14:paraId="61CAE83D" w14:textId="5AC5CDC5" w:rsidR="008F1902" w:rsidRDefault="008F1902" w:rsidP="008F1902">
      <w:pPr>
        <w:pStyle w:val="a9"/>
        <w:spacing w:before="0" w:beforeAutospacing="0" w:after="0" w:afterAutospacing="0" w:line="560" w:lineRule="exact"/>
        <w:ind w:firstLine="640"/>
        <w:rPr>
          <w:color w:val="000000"/>
        </w:rPr>
      </w:pPr>
      <w:r>
        <w:rPr>
          <w:rFonts w:ascii="仿宋" w:eastAsia="仿宋" w:hAnsi="仿宋" w:hint="eastAsia"/>
          <w:color w:val="000000"/>
          <w:sz w:val="32"/>
          <w:szCs w:val="32"/>
        </w:rPr>
        <w:t>3.报价不得高于采购预算金额，否则报价无效。</w:t>
      </w:r>
    </w:p>
    <w:p w14:paraId="67730F17" w14:textId="088ECDED" w:rsidR="004B1135" w:rsidRDefault="008F1902" w:rsidP="008F1902">
      <w:pPr>
        <w:pStyle w:val="a9"/>
        <w:spacing w:before="0" w:beforeAutospacing="0" w:after="0" w:afterAutospacing="0" w:line="560" w:lineRule="exact"/>
        <w:ind w:firstLine="645"/>
        <w:rPr>
          <w:rFonts w:ascii="微软雅黑" w:eastAsia="微软雅黑" w:hAnsi="微软雅黑" w:cs="仿宋"/>
          <w:bCs/>
          <w:color w:val="000000"/>
          <w:sz w:val="18"/>
          <w:szCs w:val="18"/>
        </w:rPr>
      </w:pPr>
      <w:r>
        <w:rPr>
          <w:rFonts w:ascii="仿宋" w:eastAsia="仿宋" w:hAnsi="仿宋" w:hint="eastAsia"/>
          <w:color w:val="333333"/>
          <w:sz w:val="32"/>
          <w:szCs w:val="32"/>
        </w:rPr>
        <w:t>4.报价文件:需提供报价单、营业执照、资质证明或业绩证明文件。以上材料需加盖公章并装订成册。</w:t>
      </w:r>
    </w:p>
    <w:p w14:paraId="0F8B5677" w14:textId="77777777" w:rsidR="008F1902" w:rsidRDefault="008F1902" w:rsidP="008F1902">
      <w:pPr>
        <w:pStyle w:val="a9"/>
        <w:spacing w:before="0" w:beforeAutospacing="0" w:after="0" w:afterAutospacing="0" w:line="560" w:lineRule="exact"/>
        <w:ind w:firstLine="640"/>
        <w:rPr>
          <w:color w:val="000000"/>
        </w:rPr>
      </w:pPr>
      <w:r>
        <w:rPr>
          <w:rFonts w:ascii="黑体" w:eastAsia="黑体" w:hAnsi="黑体" w:hint="eastAsia"/>
          <w:color w:val="333333"/>
          <w:sz w:val="32"/>
          <w:szCs w:val="32"/>
        </w:rPr>
        <w:t>五、评标方式</w:t>
      </w:r>
    </w:p>
    <w:p w14:paraId="6F80D4A4" w14:textId="77777777" w:rsidR="008F1902" w:rsidRPr="008F1902" w:rsidRDefault="008F1902" w:rsidP="008F1902">
      <w:pPr>
        <w:pStyle w:val="a9"/>
        <w:spacing w:before="0" w:beforeAutospacing="0" w:after="0" w:afterAutospacing="0" w:line="560" w:lineRule="exact"/>
        <w:ind w:firstLine="645"/>
        <w:rPr>
          <w:rFonts w:ascii="仿宋" w:eastAsia="仿宋" w:hAnsi="仿宋"/>
          <w:color w:val="333333"/>
          <w:sz w:val="32"/>
          <w:szCs w:val="32"/>
        </w:rPr>
      </w:pPr>
      <w:r w:rsidRPr="008F1902">
        <w:rPr>
          <w:rFonts w:ascii="仿宋" w:eastAsia="仿宋" w:hAnsi="仿宋" w:hint="eastAsia"/>
          <w:color w:val="333333"/>
          <w:sz w:val="32"/>
          <w:szCs w:val="32"/>
        </w:rPr>
        <w:t>1.本次采购采用合理低价中标。</w:t>
      </w:r>
    </w:p>
    <w:p w14:paraId="3C6A875F" w14:textId="77777777" w:rsidR="008F1902" w:rsidRPr="008F1902" w:rsidRDefault="008F1902" w:rsidP="008F1902">
      <w:pPr>
        <w:pStyle w:val="a9"/>
        <w:spacing w:before="0" w:beforeAutospacing="0" w:after="0" w:afterAutospacing="0" w:line="560" w:lineRule="exact"/>
        <w:ind w:firstLine="645"/>
        <w:rPr>
          <w:rFonts w:ascii="仿宋" w:eastAsia="仿宋" w:hAnsi="仿宋"/>
          <w:color w:val="333333"/>
          <w:sz w:val="32"/>
          <w:szCs w:val="32"/>
        </w:rPr>
      </w:pPr>
      <w:r w:rsidRPr="008F1902">
        <w:rPr>
          <w:rFonts w:ascii="仿宋" w:eastAsia="仿宋" w:hAnsi="仿宋" w:hint="eastAsia"/>
          <w:color w:val="333333"/>
          <w:sz w:val="32"/>
          <w:szCs w:val="32"/>
        </w:rPr>
        <w:t>2.如出现相同最低报价，从最低报价单位中选择提供的相关业绩的合同额最高价者作为中标单位。</w:t>
      </w:r>
    </w:p>
    <w:p w14:paraId="4416CD48" w14:textId="6D163732" w:rsidR="004B1135" w:rsidRPr="008F1902" w:rsidRDefault="008F1902" w:rsidP="008F1902">
      <w:pPr>
        <w:pStyle w:val="a9"/>
        <w:spacing w:before="0" w:beforeAutospacing="0" w:after="0" w:afterAutospacing="0" w:line="560" w:lineRule="exact"/>
        <w:ind w:firstLine="640"/>
        <w:rPr>
          <w:rFonts w:ascii="黑体" w:eastAsia="黑体" w:hAnsi="黑体"/>
          <w:color w:val="333333"/>
          <w:sz w:val="32"/>
          <w:szCs w:val="32"/>
        </w:rPr>
      </w:pPr>
      <w:r w:rsidRPr="008F1902">
        <w:rPr>
          <w:rFonts w:ascii="黑体" w:eastAsia="黑体" w:hAnsi="黑体" w:hint="eastAsia"/>
          <w:color w:val="333333"/>
          <w:sz w:val="32"/>
          <w:szCs w:val="32"/>
        </w:rPr>
        <w:t>六、报价截止时间、形式</w:t>
      </w:r>
    </w:p>
    <w:p w14:paraId="39CE1A86" w14:textId="09BFE3F4" w:rsidR="004B1135" w:rsidRPr="00A20616" w:rsidRDefault="00000000" w:rsidP="008F1902">
      <w:pPr>
        <w:spacing w:line="560" w:lineRule="exact"/>
        <w:ind w:firstLineChars="200" w:firstLine="640"/>
        <w:rPr>
          <w:rFonts w:ascii="仿宋" w:eastAsia="仿宋" w:hAnsi="仿宋" w:cs="黑体"/>
          <w:bCs/>
          <w:sz w:val="32"/>
          <w:szCs w:val="32"/>
        </w:rPr>
      </w:pPr>
      <w:r>
        <w:rPr>
          <w:rFonts w:ascii="仿宋" w:eastAsia="仿宋" w:hAnsi="仿宋" w:cs="黑体" w:hint="eastAsia"/>
          <w:bCs/>
          <w:sz w:val="32"/>
          <w:szCs w:val="32"/>
        </w:rPr>
        <w:t>1.报价时间截止：2023</w:t>
      </w:r>
      <w:r w:rsidRPr="00A20616">
        <w:rPr>
          <w:rFonts w:ascii="仿宋" w:eastAsia="仿宋" w:hAnsi="仿宋" w:cs="黑体" w:hint="eastAsia"/>
          <w:bCs/>
          <w:sz w:val="32"/>
          <w:szCs w:val="32"/>
        </w:rPr>
        <w:t>年12月</w:t>
      </w:r>
      <w:r w:rsidR="00A20616" w:rsidRPr="00A20616">
        <w:rPr>
          <w:rFonts w:ascii="仿宋" w:eastAsia="仿宋" w:hAnsi="仿宋" w:cs="黑体" w:hint="eastAsia"/>
          <w:bCs/>
          <w:sz w:val="32"/>
          <w:szCs w:val="32"/>
        </w:rPr>
        <w:t>29</w:t>
      </w:r>
      <w:r w:rsidRPr="00A20616">
        <w:rPr>
          <w:rFonts w:ascii="仿宋" w:eastAsia="仿宋" w:hAnsi="仿宋" w:cs="黑体" w:hint="eastAsia"/>
          <w:bCs/>
          <w:sz w:val="32"/>
          <w:szCs w:val="32"/>
        </w:rPr>
        <w:t>日1</w:t>
      </w:r>
      <w:r w:rsidR="008F1902">
        <w:rPr>
          <w:rFonts w:ascii="仿宋" w:eastAsia="仿宋" w:hAnsi="仿宋" w:cs="黑体" w:hint="eastAsia"/>
          <w:bCs/>
          <w:sz w:val="32"/>
          <w:szCs w:val="32"/>
        </w:rPr>
        <w:t>8</w:t>
      </w:r>
      <w:r w:rsidRPr="00A20616">
        <w:rPr>
          <w:rFonts w:ascii="仿宋" w:eastAsia="仿宋" w:hAnsi="仿宋" w:cs="黑体" w:hint="eastAsia"/>
          <w:bCs/>
          <w:sz w:val="32"/>
          <w:szCs w:val="32"/>
        </w:rPr>
        <w:t>：</w:t>
      </w:r>
      <w:r w:rsidR="008F1902">
        <w:rPr>
          <w:rFonts w:ascii="仿宋" w:eastAsia="仿宋" w:hAnsi="仿宋" w:cs="黑体" w:hint="eastAsia"/>
          <w:bCs/>
          <w:sz w:val="32"/>
          <w:szCs w:val="32"/>
        </w:rPr>
        <w:t>0</w:t>
      </w:r>
      <w:r w:rsidRPr="00A20616">
        <w:rPr>
          <w:rFonts w:ascii="仿宋" w:eastAsia="仿宋" w:hAnsi="仿宋" w:cs="黑体" w:hint="eastAsia"/>
          <w:bCs/>
          <w:sz w:val="32"/>
          <w:szCs w:val="32"/>
        </w:rPr>
        <w:t>0点之前。</w:t>
      </w:r>
    </w:p>
    <w:p w14:paraId="32DC5894" w14:textId="00FDD893" w:rsidR="004B1135" w:rsidRPr="00A20616" w:rsidRDefault="00000000" w:rsidP="008F1902">
      <w:pPr>
        <w:spacing w:line="560" w:lineRule="exact"/>
        <w:ind w:firstLineChars="200" w:firstLine="640"/>
        <w:rPr>
          <w:rFonts w:ascii="仿宋" w:eastAsia="仿宋" w:hAnsi="仿宋" w:cs="黑体"/>
          <w:bCs/>
          <w:sz w:val="32"/>
          <w:szCs w:val="32"/>
        </w:rPr>
      </w:pPr>
      <w:r w:rsidRPr="00A20616">
        <w:rPr>
          <w:rFonts w:ascii="仿宋" w:eastAsia="仿宋" w:hAnsi="仿宋" w:cs="黑体" w:hint="eastAsia"/>
          <w:bCs/>
          <w:sz w:val="32"/>
          <w:szCs w:val="32"/>
        </w:rPr>
        <w:t>2.</w:t>
      </w:r>
      <w:r w:rsidR="008F1902" w:rsidRPr="008F1902">
        <w:rPr>
          <w:rFonts w:ascii="仿宋" w:eastAsia="仿宋" w:hAnsi="仿宋" w:hint="eastAsia"/>
          <w:color w:val="000000"/>
          <w:sz w:val="32"/>
          <w:szCs w:val="32"/>
        </w:rPr>
        <w:t xml:space="preserve"> </w:t>
      </w:r>
      <w:r w:rsidR="008F1902">
        <w:rPr>
          <w:rFonts w:ascii="仿宋" w:eastAsia="仿宋" w:hAnsi="仿宋" w:hint="eastAsia"/>
          <w:color w:val="000000"/>
          <w:sz w:val="32"/>
          <w:szCs w:val="32"/>
        </w:rPr>
        <w:t>报价形式：报价文件可采取邮寄或现场递交的形式，未及时送达指定地点或不符合询价采购要求的报价文件将被拒绝。</w:t>
      </w:r>
    </w:p>
    <w:p w14:paraId="4A3EEDB2" w14:textId="77777777" w:rsidR="004B1135" w:rsidRPr="00A20616" w:rsidRDefault="00000000" w:rsidP="008F1902">
      <w:pPr>
        <w:spacing w:line="560" w:lineRule="exact"/>
        <w:ind w:firstLineChars="200" w:firstLine="640"/>
        <w:rPr>
          <w:rFonts w:ascii="仿宋" w:eastAsia="仿宋" w:hAnsi="仿宋" w:cs="黑体"/>
          <w:bCs/>
          <w:sz w:val="32"/>
          <w:szCs w:val="32"/>
        </w:rPr>
      </w:pPr>
      <w:r w:rsidRPr="00A20616">
        <w:rPr>
          <w:rFonts w:ascii="仿宋" w:eastAsia="仿宋" w:hAnsi="仿宋" w:cs="黑体" w:hint="eastAsia"/>
          <w:bCs/>
          <w:sz w:val="32"/>
          <w:szCs w:val="32"/>
        </w:rPr>
        <w:t>3.地点：青岛市崂山区香港东路195号T2楼17楼。</w:t>
      </w:r>
    </w:p>
    <w:p w14:paraId="6B31ADE3" w14:textId="77777777" w:rsidR="004B1135" w:rsidRPr="00A20616" w:rsidRDefault="00000000" w:rsidP="008F1902">
      <w:pPr>
        <w:spacing w:line="560" w:lineRule="exact"/>
        <w:ind w:firstLineChars="200" w:firstLine="640"/>
        <w:rPr>
          <w:rFonts w:ascii="黑体" w:eastAsia="黑体" w:hAnsi="黑体" w:cs="黑体"/>
          <w:bCs/>
          <w:sz w:val="32"/>
          <w:szCs w:val="32"/>
        </w:rPr>
      </w:pPr>
      <w:r w:rsidRPr="00A20616">
        <w:rPr>
          <w:rFonts w:ascii="黑体" w:eastAsia="黑体" w:hAnsi="黑体" w:cs="黑体" w:hint="eastAsia"/>
          <w:bCs/>
          <w:sz w:val="32"/>
          <w:szCs w:val="32"/>
        </w:rPr>
        <w:t>六、公告期限</w:t>
      </w:r>
    </w:p>
    <w:p w14:paraId="6BE8D0B4" w14:textId="5451925A" w:rsidR="004B1135" w:rsidRPr="00A20616" w:rsidRDefault="008F1902" w:rsidP="008F1902">
      <w:pPr>
        <w:spacing w:line="560" w:lineRule="exact"/>
        <w:ind w:firstLineChars="200" w:firstLine="640"/>
        <w:rPr>
          <w:rFonts w:ascii="仿宋" w:eastAsia="仿宋" w:hAnsi="仿宋" w:cs="黑体"/>
          <w:bCs/>
          <w:sz w:val="32"/>
          <w:szCs w:val="32"/>
        </w:rPr>
      </w:pPr>
      <w:r>
        <w:rPr>
          <w:rFonts w:ascii="仿宋" w:eastAsia="仿宋" w:hAnsi="仿宋" w:hint="eastAsia"/>
          <w:color w:val="000000"/>
          <w:sz w:val="32"/>
          <w:szCs w:val="32"/>
        </w:rPr>
        <w:t>本项目询价公告发出之日起至报价截止时间止。</w:t>
      </w:r>
    </w:p>
    <w:p w14:paraId="5D9B7151" w14:textId="77777777" w:rsidR="004B1135" w:rsidRPr="00A20616" w:rsidRDefault="00000000" w:rsidP="008F1902">
      <w:pPr>
        <w:spacing w:line="560" w:lineRule="exact"/>
        <w:ind w:firstLineChars="200" w:firstLine="640"/>
        <w:rPr>
          <w:rFonts w:ascii="黑体" w:eastAsia="黑体" w:hAnsi="黑体" w:cs="黑体"/>
          <w:bCs/>
          <w:sz w:val="32"/>
          <w:szCs w:val="32"/>
        </w:rPr>
      </w:pPr>
      <w:r w:rsidRPr="00A20616">
        <w:rPr>
          <w:rFonts w:ascii="黑体" w:eastAsia="黑体" w:hAnsi="黑体" w:cs="黑体" w:hint="eastAsia"/>
          <w:bCs/>
          <w:sz w:val="32"/>
          <w:szCs w:val="32"/>
        </w:rPr>
        <w:lastRenderedPageBreak/>
        <w:t>七、联系方式：</w:t>
      </w:r>
    </w:p>
    <w:p w14:paraId="2F5707DE" w14:textId="77777777" w:rsidR="004B1135" w:rsidRPr="00A20616" w:rsidRDefault="00000000" w:rsidP="008F1902">
      <w:pPr>
        <w:pStyle w:val="ad"/>
        <w:spacing w:line="560" w:lineRule="exact"/>
        <w:ind w:firstLineChars="200" w:firstLine="640"/>
        <w:rPr>
          <w:rFonts w:ascii="仿宋" w:eastAsia="仿宋" w:hAnsi="仿宋" w:cs="宋体"/>
          <w:kern w:val="0"/>
          <w:sz w:val="32"/>
          <w:szCs w:val="32"/>
        </w:rPr>
      </w:pPr>
      <w:r w:rsidRPr="00A20616">
        <w:rPr>
          <w:rFonts w:ascii="仿宋" w:eastAsia="仿宋" w:hAnsi="仿宋" w:cs="宋体" w:hint="eastAsia"/>
          <w:kern w:val="0"/>
          <w:sz w:val="32"/>
          <w:szCs w:val="32"/>
        </w:rPr>
        <w:t>联系人：姜宁       联系电话：0532-67781861</w:t>
      </w:r>
    </w:p>
    <w:p w14:paraId="38D5A884" w14:textId="77777777" w:rsidR="004B1135" w:rsidRPr="00A20616" w:rsidRDefault="00000000" w:rsidP="008F1902">
      <w:pPr>
        <w:pStyle w:val="ad"/>
        <w:spacing w:line="560" w:lineRule="exact"/>
        <w:ind w:firstLineChars="100" w:firstLine="320"/>
        <w:rPr>
          <w:rFonts w:ascii="仿宋" w:eastAsia="仿宋" w:hAnsi="仿宋" w:cs="宋体"/>
          <w:kern w:val="0"/>
          <w:sz w:val="32"/>
          <w:szCs w:val="32"/>
        </w:rPr>
      </w:pPr>
      <w:r w:rsidRPr="00A20616">
        <w:rPr>
          <w:rFonts w:ascii="仿宋" w:eastAsia="仿宋" w:hAnsi="仿宋" w:cs="宋体" w:hint="eastAsia"/>
          <w:kern w:val="0"/>
          <w:sz w:val="32"/>
          <w:szCs w:val="32"/>
        </w:rPr>
        <w:t xml:space="preserve">            </w:t>
      </w:r>
    </w:p>
    <w:p w14:paraId="77AE93C3" w14:textId="77777777" w:rsidR="004B1135" w:rsidRPr="00A20616" w:rsidRDefault="004B1135" w:rsidP="008F1902">
      <w:pPr>
        <w:pStyle w:val="ad"/>
        <w:spacing w:line="560" w:lineRule="exact"/>
        <w:rPr>
          <w:rFonts w:ascii="仿宋" w:eastAsia="仿宋" w:hAnsi="仿宋" w:cs="宋体"/>
          <w:kern w:val="0"/>
          <w:sz w:val="32"/>
          <w:szCs w:val="32"/>
        </w:rPr>
      </w:pPr>
    </w:p>
    <w:p w14:paraId="7F678870" w14:textId="77777777" w:rsidR="004B1135" w:rsidRPr="00A20616" w:rsidRDefault="00000000" w:rsidP="008F1902">
      <w:pPr>
        <w:pStyle w:val="ad"/>
        <w:spacing w:line="560" w:lineRule="exact"/>
        <w:ind w:firstLineChars="1100" w:firstLine="3520"/>
        <w:rPr>
          <w:rFonts w:ascii="仿宋" w:eastAsia="仿宋" w:hAnsi="仿宋" w:cs="宋体"/>
          <w:kern w:val="0"/>
          <w:sz w:val="32"/>
          <w:szCs w:val="32"/>
        </w:rPr>
      </w:pPr>
      <w:r w:rsidRPr="00A20616">
        <w:rPr>
          <w:rFonts w:ascii="仿宋" w:eastAsia="仿宋" w:hAnsi="仿宋" w:cs="宋体" w:hint="eastAsia"/>
          <w:kern w:val="0"/>
          <w:sz w:val="32"/>
          <w:szCs w:val="32"/>
        </w:rPr>
        <w:t>青岛官路水库开发建设有限公司</w:t>
      </w:r>
    </w:p>
    <w:p w14:paraId="41EA2068" w14:textId="687D8D65" w:rsidR="004B1135" w:rsidRDefault="00000000" w:rsidP="008F1902">
      <w:pPr>
        <w:spacing w:line="560" w:lineRule="exact"/>
        <w:ind w:firstLineChars="200" w:firstLine="640"/>
        <w:jc w:val="center"/>
        <w:rPr>
          <w:rFonts w:ascii="仿宋" w:eastAsia="仿宋" w:hAnsi="仿宋" w:cs="宋体"/>
          <w:kern w:val="0"/>
          <w:sz w:val="32"/>
          <w:szCs w:val="32"/>
        </w:rPr>
      </w:pPr>
      <w:r w:rsidRPr="00A20616">
        <w:rPr>
          <w:rFonts w:ascii="仿宋" w:eastAsia="仿宋" w:hAnsi="仿宋" w:cs="宋体" w:hint="eastAsia"/>
          <w:kern w:val="0"/>
          <w:sz w:val="32"/>
          <w:szCs w:val="32"/>
        </w:rPr>
        <w:t xml:space="preserve">                    2023年12月2</w:t>
      </w:r>
      <w:r w:rsidR="00A20616" w:rsidRPr="00A20616">
        <w:rPr>
          <w:rFonts w:ascii="仿宋" w:eastAsia="仿宋" w:hAnsi="仿宋" w:cs="宋体" w:hint="eastAsia"/>
          <w:kern w:val="0"/>
          <w:sz w:val="32"/>
          <w:szCs w:val="32"/>
        </w:rPr>
        <w:t>6</w:t>
      </w:r>
      <w:r w:rsidRPr="00A20616">
        <w:rPr>
          <w:rFonts w:ascii="仿宋" w:eastAsia="仿宋" w:hAnsi="仿宋" w:cs="宋体" w:hint="eastAsia"/>
          <w:kern w:val="0"/>
          <w:sz w:val="32"/>
          <w:szCs w:val="32"/>
        </w:rPr>
        <w:t>日</w:t>
      </w:r>
    </w:p>
    <w:p w14:paraId="4DEA0907" w14:textId="77777777" w:rsidR="004B1135" w:rsidRDefault="004B1135">
      <w:pPr>
        <w:rPr>
          <w:rFonts w:ascii="仿宋_GB2312" w:eastAsia="仿宋_GB2312" w:hAnsi="仿宋"/>
          <w:color w:val="000000" w:themeColor="text1"/>
          <w:sz w:val="32"/>
          <w:szCs w:val="32"/>
        </w:rPr>
      </w:pPr>
    </w:p>
    <w:p w14:paraId="266923D1" w14:textId="77777777" w:rsidR="004B1135" w:rsidRDefault="004B1135">
      <w:pPr>
        <w:rPr>
          <w:rFonts w:ascii="仿宋_GB2312" w:eastAsia="仿宋_GB2312" w:hAnsi="仿宋"/>
          <w:color w:val="000000" w:themeColor="text1"/>
          <w:sz w:val="32"/>
          <w:szCs w:val="32"/>
        </w:rPr>
      </w:pPr>
    </w:p>
    <w:p w14:paraId="607BD2D4" w14:textId="77777777" w:rsidR="008F1902" w:rsidRDefault="008F1902">
      <w:pPr>
        <w:widowControl/>
        <w:jc w:val="left"/>
        <w:rPr>
          <w:rFonts w:ascii="黑体" w:eastAsia="黑体" w:hAnsi="黑体"/>
          <w:sz w:val="32"/>
          <w:szCs w:val="32"/>
        </w:rPr>
      </w:pPr>
      <w:r>
        <w:rPr>
          <w:rFonts w:ascii="黑体" w:eastAsia="黑体" w:hAnsi="黑体"/>
          <w:sz w:val="32"/>
          <w:szCs w:val="32"/>
        </w:rPr>
        <w:br w:type="page"/>
      </w:r>
    </w:p>
    <w:p w14:paraId="2A8FCD56" w14:textId="2F97754D" w:rsidR="004B1135" w:rsidRDefault="00000000">
      <w:pPr>
        <w:spacing w:line="560" w:lineRule="exact"/>
        <w:rPr>
          <w:rFonts w:ascii="黑体" w:eastAsia="黑体" w:hAnsi="黑体"/>
          <w:sz w:val="32"/>
          <w:szCs w:val="32"/>
        </w:rPr>
      </w:pPr>
      <w:r>
        <w:rPr>
          <w:rFonts w:ascii="黑体" w:eastAsia="黑体" w:hAnsi="黑体" w:hint="eastAsia"/>
          <w:sz w:val="32"/>
          <w:szCs w:val="32"/>
        </w:rPr>
        <w:lastRenderedPageBreak/>
        <w:t>附件1</w:t>
      </w:r>
    </w:p>
    <w:p w14:paraId="69C52FDC" w14:textId="77777777" w:rsidR="004B1135" w:rsidRDefault="00000000">
      <w:pPr>
        <w:spacing w:line="560" w:lineRule="exact"/>
        <w:jc w:val="center"/>
        <w:rPr>
          <w:rFonts w:ascii="仿宋" w:eastAsia="仿宋" w:hAnsi="仿宋" w:cs="仿宋_GB2312"/>
          <w:b/>
          <w:sz w:val="44"/>
          <w:szCs w:val="44"/>
        </w:rPr>
      </w:pPr>
      <w:r>
        <w:rPr>
          <w:rFonts w:ascii="仿宋" w:eastAsia="仿宋" w:hAnsi="仿宋" w:cs="仿宋_GB2312" w:hint="eastAsia"/>
          <w:b/>
          <w:sz w:val="44"/>
          <w:szCs w:val="44"/>
        </w:rPr>
        <w:t>承 诺 函</w:t>
      </w:r>
    </w:p>
    <w:p w14:paraId="4CCA0009" w14:textId="77777777" w:rsidR="004B1135" w:rsidRDefault="00000000">
      <w:pPr>
        <w:spacing w:line="560" w:lineRule="exact"/>
        <w:rPr>
          <w:rFonts w:ascii="仿宋_GB2312" w:eastAsia="仿宋_GB2312" w:hAnsi="仿宋"/>
          <w:sz w:val="32"/>
          <w:szCs w:val="32"/>
          <w:u w:val="single"/>
        </w:rPr>
      </w:pPr>
      <w:r>
        <w:rPr>
          <w:rFonts w:ascii="仿宋_GB2312" w:eastAsia="仿宋_GB2312" w:hAnsi="仿宋" w:hint="eastAsia"/>
          <w:sz w:val="32"/>
          <w:szCs w:val="32"/>
        </w:rPr>
        <w:t>致：</w:t>
      </w:r>
      <w:r>
        <w:rPr>
          <w:rFonts w:ascii="仿宋_GB2312" w:eastAsia="仿宋_GB2312" w:hAnsi="仿宋" w:hint="eastAsia"/>
          <w:sz w:val="32"/>
          <w:szCs w:val="32"/>
          <w:u w:val="single"/>
        </w:rPr>
        <w:t>青岛官路水库开发建设有限公司</w:t>
      </w:r>
    </w:p>
    <w:p w14:paraId="7C702F6F" w14:textId="77777777" w:rsidR="004B1135" w:rsidRDefault="0000000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根据贵方安全生产技术</w:t>
      </w:r>
      <w:r>
        <w:rPr>
          <w:rFonts w:ascii="仿宋_GB2312" w:eastAsia="仿宋_GB2312" w:hAnsi="仿宋" w:cs="宋体" w:hint="eastAsia"/>
          <w:color w:val="000000" w:themeColor="text1"/>
          <w:kern w:val="0"/>
          <w:sz w:val="32"/>
          <w:szCs w:val="32"/>
        </w:rPr>
        <w:t>服务项目</w:t>
      </w:r>
      <w:r>
        <w:rPr>
          <w:rFonts w:ascii="仿宋_GB2312" w:eastAsia="仿宋_GB2312" w:hAnsi="仿宋_GB2312" w:cs="仿宋_GB2312" w:hint="eastAsia"/>
          <w:sz w:val="32"/>
          <w:szCs w:val="32"/>
        </w:rPr>
        <w:t>询价采购公告，经仔细研究，我方已完全理解并全部接受公告的所有要求。考虑到了潜在的所有风险，我方愿按公告中明确要求提供我方报价并作如下承诺：</w:t>
      </w:r>
    </w:p>
    <w:p w14:paraId="76D8B12D" w14:textId="77777777" w:rsidR="004B113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1.我方报价已考虑了公告所要求的所有内容。</w:t>
      </w:r>
    </w:p>
    <w:p w14:paraId="7212154A" w14:textId="77777777" w:rsidR="004B113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2.我方保证能按照公告要求的服务范围、内容，优质高效地完成委托任务。</w:t>
      </w:r>
    </w:p>
    <w:p w14:paraId="3AC7A128" w14:textId="77777777" w:rsidR="004B113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3.我方保证做到公正、保密。</w:t>
      </w:r>
    </w:p>
    <w:p w14:paraId="177E5D51" w14:textId="77777777" w:rsidR="004B113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4.我方承诺对所有提交的成果承担法律责任。</w:t>
      </w:r>
    </w:p>
    <w:p w14:paraId="65CEA179" w14:textId="77777777" w:rsidR="004B113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5.我方同意承担投标所发生的一切费用。</w:t>
      </w:r>
    </w:p>
    <w:p w14:paraId="43158FE0" w14:textId="77777777" w:rsidR="004B1135" w:rsidRDefault="004B1135">
      <w:pPr>
        <w:spacing w:line="560" w:lineRule="exact"/>
        <w:ind w:firstLineChars="200" w:firstLine="640"/>
        <w:rPr>
          <w:rFonts w:ascii="仿宋_GB2312" w:eastAsia="仿宋_GB2312" w:hAnsi="仿宋_GB2312" w:cs="仿宋_GB2312"/>
          <w:sz w:val="32"/>
          <w:szCs w:val="32"/>
        </w:rPr>
      </w:pPr>
    </w:p>
    <w:p w14:paraId="2D3D53F3" w14:textId="77777777" w:rsidR="004B1135" w:rsidRDefault="004B1135">
      <w:pPr>
        <w:spacing w:line="560" w:lineRule="exact"/>
        <w:rPr>
          <w:rFonts w:ascii="仿宋_GB2312" w:eastAsia="仿宋_GB2312" w:hAnsi="仿宋"/>
          <w:sz w:val="32"/>
          <w:szCs w:val="32"/>
        </w:rPr>
      </w:pPr>
    </w:p>
    <w:p w14:paraId="24CA675F" w14:textId="77777777" w:rsidR="004B1135" w:rsidRDefault="00000000">
      <w:pPr>
        <w:spacing w:line="560" w:lineRule="exact"/>
        <w:rPr>
          <w:rFonts w:ascii="仿宋_GB2312" w:eastAsia="仿宋_GB2312" w:hAnsi="仿宋"/>
          <w:sz w:val="32"/>
          <w:szCs w:val="32"/>
          <w:u w:val="single"/>
        </w:rPr>
      </w:pPr>
      <w:r>
        <w:rPr>
          <w:rFonts w:ascii="仿宋_GB2312" w:eastAsia="仿宋_GB2312" w:hAnsi="仿宋" w:hint="eastAsia"/>
          <w:sz w:val="32"/>
          <w:szCs w:val="32"/>
        </w:rPr>
        <w:t xml:space="preserve">投标单位名称（公章）：      </w:t>
      </w:r>
    </w:p>
    <w:p w14:paraId="03EC760A" w14:textId="77777777" w:rsidR="004B1135" w:rsidRDefault="004B1135">
      <w:pPr>
        <w:spacing w:line="560" w:lineRule="exact"/>
        <w:rPr>
          <w:rFonts w:ascii="仿宋_GB2312" w:eastAsia="仿宋_GB2312" w:hAnsi="仿宋"/>
          <w:sz w:val="32"/>
          <w:szCs w:val="32"/>
        </w:rPr>
      </w:pPr>
    </w:p>
    <w:p w14:paraId="21791EE6" w14:textId="77777777" w:rsidR="004B1135" w:rsidRDefault="004B1135">
      <w:pPr>
        <w:spacing w:line="560" w:lineRule="exact"/>
        <w:rPr>
          <w:rFonts w:ascii="仿宋_GB2312" w:eastAsia="仿宋_GB2312" w:hAnsi="仿宋"/>
          <w:sz w:val="32"/>
          <w:szCs w:val="32"/>
        </w:rPr>
      </w:pPr>
    </w:p>
    <w:p w14:paraId="3EA3190C" w14:textId="77777777" w:rsidR="004B1135" w:rsidRDefault="00000000">
      <w:pPr>
        <w:spacing w:line="560" w:lineRule="exact"/>
        <w:rPr>
          <w:rFonts w:ascii="仿宋_GB2312" w:eastAsia="仿宋_GB2312" w:hAnsi="仿宋"/>
          <w:sz w:val="32"/>
          <w:szCs w:val="32"/>
        </w:rPr>
      </w:pPr>
      <w:r>
        <w:rPr>
          <w:rFonts w:ascii="仿宋_GB2312" w:eastAsia="仿宋_GB2312" w:hAnsi="仿宋" w:hint="eastAsia"/>
          <w:sz w:val="32"/>
          <w:szCs w:val="32"/>
        </w:rPr>
        <w:t>法人代表（签字或盖章）：</w:t>
      </w:r>
    </w:p>
    <w:p w14:paraId="1204C3BE" w14:textId="77777777" w:rsidR="004B1135" w:rsidRDefault="004B1135">
      <w:pPr>
        <w:spacing w:line="560" w:lineRule="exact"/>
        <w:rPr>
          <w:rFonts w:ascii="仿宋_GB2312" w:eastAsia="仿宋_GB2312" w:hAnsi="仿宋"/>
          <w:sz w:val="32"/>
          <w:szCs w:val="32"/>
        </w:rPr>
      </w:pPr>
    </w:p>
    <w:p w14:paraId="5BD61674" w14:textId="77777777" w:rsidR="004B1135" w:rsidRDefault="00000000">
      <w:pPr>
        <w:spacing w:line="560" w:lineRule="exact"/>
        <w:rPr>
          <w:rFonts w:ascii="仿宋_GB2312" w:eastAsia="仿宋_GB2312" w:hAnsi="仿宋"/>
          <w:sz w:val="32"/>
          <w:szCs w:val="32"/>
          <w:u w:val="single"/>
        </w:rPr>
      </w:pPr>
      <w:r>
        <w:rPr>
          <w:rFonts w:ascii="仿宋_GB2312" w:eastAsia="仿宋_GB2312" w:hAnsi="仿宋" w:hint="eastAsia"/>
          <w:sz w:val="32"/>
          <w:szCs w:val="32"/>
        </w:rPr>
        <w:t xml:space="preserve">                                                </w:t>
      </w:r>
    </w:p>
    <w:p w14:paraId="3F285674" w14:textId="77777777" w:rsidR="004B1135" w:rsidRDefault="00000000">
      <w:pPr>
        <w:spacing w:line="560" w:lineRule="exact"/>
        <w:ind w:firstLineChars="1100" w:firstLine="3520"/>
        <w:rPr>
          <w:rFonts w:ascii="仿宋_GB2312" w:eastAsia="仿宋_GB2312" w:hAnsi="仿宋" w:cs="仿宋_GB2312"/>
          <w:sz w:val="32"/>
          <w:szCs w:val="32"/>
        </w:rPr>
      </w:pPr>
      <w:r>
        <w:rPr>
          <w:rFonts w:ascii="仿宋_GB2312" w:eastAsia="仿宋_GB2312" w:hAnsi="仿宋" w:hint="eastAsia"/>
          <w:sz w:val="32"/>
          <w:szCs w:val="32"/>
        </w:rPr>
        <w:t xml:space="preserve">日    期：  2023 </w:t>
      </w:r>
      <w:r>
        <w:rPr>
          <w:rFonts w:ascii="仿宋_GB2312" w:eastAsia="仿宋_GB2312" w:hAnsi="仿宋" w:cs="宋体" w:hint="eastAsia"/>
          <w:sz w:val="32"/>
          <w:szCs w:val="32"/>
        </w:rPr>
        <w:t>年    月    日</w:t>
      </w:r>
      <w:r>
        <w:rPr>
          <w:rFonts w:ascii="仿宋_GB2312" w:eastAsia="仿宋_GB2312" w:hAnsi="仿宋" w:hint="eastAsia"/>
          <w:sz w:val="32"/>
          <w:szCs w:val="32"/>
        </w:rPr>
        <w:t xml:space="preserve">                                                  </w:t>
      </w:r>
    </w:p>
    <w:p w14:paraId="726A828D" w14:textId="45AA0544" w:rsidR="004B1135" w:rsidRPr="00E218B7" w:rsidRDefault="00000000">
      <w:pPr>
        <w:rPr>
          <w:rFonts w:ascii="黑体" w:eastAsia="黑体" w:hAnsi="黑体" w:cs="仿宋_GB2312"/>
          <w:sz w:val="32"/>
          <w:szCs w:val="32"/>
        </w:rPr>
      </w:pPr>
      <w:r w:rsidRPr="00E218B7">
        <w:rPr>
          <w:rFonts w:ascii="黑体" w:eastAsia="黑体" w:hAnsi="黑体" w:hint="eastAsia"/>
          <w:color w:val="000000" w:themeColor="text1"/>
          <w:sz w:val="32"/>
          <w:szCs w:val="32"/>
        </w:rPr>
        <w:lastRenderedPageBreak/>
        <w:t>附件2</w:t>
      </w:r>
    </w:p>
    <w:p w14:paraId="7B1F51D5" w14:textId="77777777" w:rsidR="004B1135" w:rsidRDefault="00000000">
      <w:pPr>
        <w:spacing w:line="560" w:lineRule="exact"/>
        <w:jc w:val="center"/>
        <w:rPr>
          <w:rFonts w:ascii="仿宋" w:eastAsia="仿宋" w:hAnsi="仿宋" w:cs="仿宋_GB2312"/>
          <w:b/>
          <w:sz w:val="44"/>
          <w:szCs w:val="44"/>
        </w:rPr>
      </w:pPr>
      <w:r>
        <w:rPr>
          <w:rFonts w:ascii="仿宋" w:eastAsia="仿宋" w:hAnsi="仿宋" w:cs="仿宋_GB2312" w:hint="eastAsia"/>
          <w:b/>
          <w:sz w:val="44"/>
          <w:szCs w:val="44"/>
        </w:rPr>
        <w:t>含税报价单</w:t>
      </w:r>
    </w:p>
    <w:p w14:paraId="7B9346E5" w14:textId="77777777" w:rsidR="004B1135" w:rsidRDefault="004B1135">
      <w:pPr>
        <w:spacing w:line="560" w:lineRule="exact"/>
        <w:jc w:val="center"/>
        <w:rPr>
          <w:rFonts w:asciiTheme="majorEastAsia" w:eastAsiaTheme="majorEastAsia" w:hAnsiTheme="majorEastAsia" w:cs="仿宋_GB2312"/>
          <w:b/>
          <w:sz w:val="44"/>
          <w:szCs w:val="44"/>
        </w:rPr>
      </w:pPr>
    </w:p>
    <w:tbl>
      <w:tblPr>
        <w:tblStyle w:val="aa"/>
        <w:tblW w:w="8360" w:type="dxa"/>
        <w:jc w:val="center"/>
        <w:tblLayout w:type="fixed"/>
        <w:tblLook w:val="04A0" w:firstRow="1" w:lastRow="0" w:firstColumn="1" w:lastColumn="0" w:noHBand="0" w:noVBand="1"/>
      </w:tblPr>
      <w:tblGrid>
        <w:gridCol w:w="1486"/>
        <w:gridCol w:w="4638"/>
        <w:gridCol w:w="1304"/>
        <w:gridCol w:w="932"/>
      </w:tblGrid>
      <w:tr w:rsidR="004B1135" w14:paraId="4FC59C57" w14:textId="77777777">
        <w:trPr>
          <w:trHeight w:val="567"/>
          <w:jc w:val="center"/>
        </w:trPr>
        <w:tc>
          <w:tcPr>
            <w:tcW w:w="1486" w:type="dxa"/>
            <w:tcBorders>
              <w:top w:val="single" w:sz="4" w:space="0" w:color="auto"/>
              <w:left w:val="single" w:sz="4" w:space="0" w:color="auto"/>
              <w:bottom w:val="single" w:sz="4" w:space="0" w:color="auto"/>
              <w:right w:val="single" w:sz="4" w:space="0" w:color="auto"/>
            </w:tcBorders>
            <w:vAlign w:val="center"/>
          </w:tcPr>
          <w:p w14:paraId="5C13BC65" w14:textId="77777777" w:rsidR="004B1135" w:rsidRDefault="00000000">
            <w:pPr>
              <w:jc w:val="center"/>
              <w:rPr>
                <w:rFonts w:ascii="仿宋" w:eastAsia="仿宋" w:hAnsi="仿宋"/>
                <w:sz w:val="24"/>
              </w:rPr>
            </w:pPr>
            <w:r>
              <w:rPr>
                <w:rFonts w:ascii="仿宋" w:eastAsia="仿宋" w:hAnsi="仿宋" w:hint="eastAsia"/>
                <w:sz w:val="24"/>
              </w:rPr>
              <w:t>序号</w:t>
            </w:r>
          </w:p>
        </w:tc>
        <w:tc>
          <w:tcPr>
            <w:tcW w:w="4638" w:type="dxa"/>
            <w:tcBorders>
              <w:top w:val="single" w:sz="4" w:space="0" w:color="auto"/>
              <w:left w:val="single" w:sz="4" w:space="0" w:color="auto"/>
              <w:bottom w:val="single" w:sz="4" w:space="0" w:color="auto"/>
              <w:right w:val="single" w:sz="4" w:space="0" w:color="auto"/>
            </w:tcBorders>
            <w:vAlign w:val="center"/>
          </w:tcPr>
          <w:p w14:paraId="7C2F5C9C" w14:textId="77777777" w:rsidR="004B1135" w:rsidRDefault="00000000">
            <w:pPr>
              <w:jc w:val="center"/>
              <w:rPr>
                <w:rFonts w:ascii="仿宋" w:eastAsia="仿宋" w:hAnsi="仿宋"/>
                <w:sz w:val="24"/>
              </w:rPr>
            </w:pPr>
            <w:r>
              <w:rPr>
                <w:rFonts w:ascii="仿宋" w:eastAsia="仿宋" w:hAnsi="仿宋" w:hint="eastAsia"/>
                <w:sz w:val="24"/>
              </w:rPr>
              <w:t>服务内容</w:t>
            </w:r>
          </w:p>
        </w:tc>
        <w:tc>
          <w:tcPr>
            <w:tcW w:w="1304" w:type="dxa"/>
            <w:tcBorders>
              <w:top w:val="single" w:sz="4" w:space="0" w:color="auto"/>
              <w:left w:val="single" w:sz="4" w:space="0" w:color="auto"/>
              <w:bottom w:val="single" w:sz="4" w:space="0" w:color="auto"/>
              <w:right w:val="single" w:sz="4" w:space="0" w:color="auto"/>
            </w:tcBorders>
            <w:vAlign w:val="center"/>
          </w:tcPr>
          <w:p w14:paraId="4000B86B" w14:textId="77777777" w:rsidR="004B1135" w:rsidRDefault="00000000">
            <w:pPr>
              <w:jc w:val="center"/>
              <w:rPr>
                <w:rFonts w:ascii="仿宋" w:eastAsia="仿宋" w:hAnsi="仿宋"/>
                <w:sz w:val="24"/>
              </w:rPr>
            </w:pPr>
            <w:r>
              <w:rPr>
                <w:rFonts w:ascii="仿宋" w:eastAsia="仿宋" w:hAnsi="仿宋" w:hint="eastAsia"/>
                <w:sz w:val="24"/>
              </w:rPr>
              <w:t>价格</w:t>
            </w:r>
          </w:p>
        </w:tc>
        <w:tc>
          <w:tcPr>
            <w:tcW w:w="932" w:type="dxa"/>
            <w:tcBorders>
              <w:top w:val="single" w:sz="4" w:space="0" w:color="auto"/>
              <w:left w:val="single" w:sz="4" w:space="0" w:color="auto"/>
              <w:bottom w:val="single" w:sz="4" w:space="0" w:color="auto"/>
              <w:right w:val="single" w:sz="4" w:space="0" w:color="auto"/>
            </w:tcBorders>
            <w:vAlign w:val="center"/>
          </w:tcPr>
          <w:p w14:paraId="76AFC280" w14:textId="77777777" w:rsidR="004B1135" w:rsidRDefault="00000000">
            <w:pPr>
              <w:jc w:val="center"/>
              <w:rPr>
                <w:rFonts w:ascii="仿宋" w:eastAsia="仿宋" w:hAnsi="仿宋"/>
                <w:sz w:val="24"/>
              </w:rPr>
            </w:pPr>
            <w:r>
              <w:rPr>
                <w:rFonts w:ascii="仿宋" w:eastAsia="仿宋" w:hAnsi="仿宋" w:hint="eastAsia"/>
                <w:sz w:val="24"/>
              </w:rPr>
              <w:t>备注</w:t>
            </w:r>
          </w:p>
        </w:tc>
      </w:tr>
      <w:tr w:rsidR="004B1135" w14:paraId="7D7AB699" w14:textId="77777777">
        <w:trPr>
          <w:trHeight w:val="567"/>
          <w:jc w:val="center"/>
        </w:trPr>
        <w:tc>
          <w:tcPr>
            <w:tcW w:w="1486" w:type="dxa"/>
            <w:tcBorders>
              <w:top w:val="single" w:sz="4" w:space="0" w:color="auto"/>
              <w:left w:val="single" w:sz="4" w:space="0" w:color="auto"/>
              <w:bottom w:val="single" w:sz="4" w:space="0" w:color="auto"/>
              <w:right w:val="single" w:sz="4" w:space="0" w:color="auto"/>
            </w:tcBorders>
            <w:vAlign w:val="center"/>
          </w:tcPr>
          <w:p w14:paraId="6B0B888C" w14:textId="77777777" w:rsidR="004B1135" w:rsidRDefault="00000000">
            <w:pPr>
              <w:jc w:val="center"/>
              <w:rPr>
                <w:rFonts w:ascii="仿宋" w:eastAsia="仿宋" w:hAnsi="仿宋"/>
                <w:sz w:val="24"/>
              </w:rPr>
            </w:pPr>
            <w:r>
              <w:rPr>
                <w:rFonts w:ascii="仿宋" w:eastAsia="仿宋" w:hAnsi="仿宋" w:hint="eastAsia"/>
                <w:sz w:val="24"/>
              </w:rPr>
              <w:t>1</w:t>
            </w:r>
          </w:p>
        </w:tc>
        <w:tc>
          <w:tcPr>
            <w:tcW w:w="4638" w:type="dxa"/>
            <w:tcBorders>
              <w:top w:val="single" w:sz="4" w:space="0" w:color="auto"/>
              <w:left w:val="single" w:sz="4" w:space="0" w:color="auto"/>
              <w:bottom w:val="single" w:sz="4" w:space="0" w:color="auto"/>
              <w:right w:val="single" w:sz="4" w:space="0" w:color="auto"/>
            </w:tcBorders>
            <w:vAlign w:val="center"/>
          </w:tcPr>
          <w:p w14:paraId="348265FC" w14:textId="77777777" w:rsidR="004B1135" w:rsidRDefault="00000000">
            <w:pPr>
              <w:jc w:val="left"/>
              <w:rPr>
                <w:rFonts w:ascii="仿宋" w:eastAsia="仿宋" w:hAnsi="仿宋"/>
                <w:sz w:val="24"/>
              </w:rPr>
            </w:pPr>
            <w:r>
              <w:rPr>
                <w:rFonts w:ascii="仿宋" w:eastAsia="仿宋" w:hAnsi="仿宋" w:hint="eastAsia"/>
                <w:sz w:val="24"/>
              </w:rPr>
              <w:t>水利安全生产风险管控“六项机制”建设指导</w:t>
            </w:r>
          </w:p>
        </w:tc>
        <w:tc>
          <w:tcPr>
            <w:tcW w:w="1304" w:type="dxa"/>
            <w:tcBorders>
              <w:top w:val="single" w:sz="4" w:space="0" w:color="auto"/>
              <w:left w:val="single" w:sz="4" w:space="0" w:color="auto"/>
              <w:bottom w:val="single" w:sz="4" w:space="0" w:color="auto"/>
              <w:right w:val="single" w:sz="4" w:space="0" w:color="auto"/>
            </w:tcBorders>
            <w:vAlign w:val="center"/>
          </w:tcPr>
          <w:p w14:paraId="098F4998" w14:textId="77777777" w:rsidR="004B1135" w:rsidRDefault="004B1135">
            <w:pPr>
              <w:jc w:val="left"/>
              <w:rPr>
                <w:rFonts w:ascii="仿宋" w:eastAsia="仿宋" w:hAnsi="仿宋"/>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590705EA" w14:textId="77777777" w:rsidR="004B1135" w:rsidRDefault="004B1135">
            <w:pPr>
              <w:jc w:val="left"/>
              <w:rPr>
                <w:rFonts w:ascii="仿宋" w:eastAsia="仿宋" w:hAnsi="仿宋"/>
                <w:sz w:val="24"/>
              </w:rPr>
            </w:pPr>
          </w:p>
        </w:tc>
      </w:tr>
      <w:tr w:rsidR="004B1135" w14:paraId="2476ED73" w14:textId="77777777">
        <w:trPr>
          <w:trHeight w:val="567"/>
          <w:jc w:val="center"/>
        </w:trPr>
        <w:tc>
          <w:tcPr>
            <w:tcW w:w="1486" w:type="dxa"/>
            <w:tcBorders>
              <w:top w:val="single" w:sz="4" w:space="0" w:color="auto"/>
              <w:left w:val="single" w:sz="4" w:space="0" w:color="auto"/>
              <w:bottom w:val="single" w:sz="4" w:space="0" w:color="auto"/>
              <w:right w:val="single" w:sz="4" w:space="0" w:color="auto"/>
            </w:tcBorders>
            <w:vAlign w:val="center"/>
          </w:tcPr>
          <w:p w14:paraId="67BC0E8E" w14:textId="77777777" w:rsidR="004B1135" w:rsidRDefault="00000000">
            <w:pPr>
              <w:jc w:val="center"/>
              <w:rPr>
                <w:rFonts w:ascii="仿宋" w:eastAsia="仿宋" w:hAnsi="仿宋"/>
                <w:sz w:val="24"/>
              </w:rPr>
            </w:pPr>
            <w:r>
              <w:rPr>
                <w:rFonts w:ascii="仿宋" w:eastAsia="仿宋" w:hAnsi="仿宋" w:hint="eastAsia"/>
                <w:sz w:val="24"/>
              </w:rPr>
              <w:t>2</w:t>
            </w:r>
          </w:p>
        </w:tc>
        <w:tc>
          <w:tcPr>
            <w:tcW w:w="4638" w:type="dxa"/>
            <w:tcBorders>
              <w:top w:val="single" w:sz="4" w:space="0" w:color="auto"/>
              <w:left w:val="single" w:sz="4" w:space="0" w:color="auto"/>
              <w:bottom w:val="single" w:sz="4" w:space="0" w:color="auto"/>
              <w:right w:val="single" w:sz="4" w:space="0" w:color="auto"/>
            </w:tcBorders>
            <w:vAlign w:val="center"/>
          </w:tcPr>
          <w:p w14:paraId="34874AE8" w14:textId="77777777" w:rsidR="004B1135" w:rsidRDefault="00000000">
            <w:pPr>
              <w:jc w:val="left"/>
              <w:rPr>
                <w:rFonts w:ascii="仿宋" w:eastAsia="仿宋" w:hAnsi="仿宋"/>
                <w:sz w:val="24"/>
              </w:rPr>
            </w:pPr>
            <w:r>
              <w:rPr>
                <w:rFonts w:ascii="仿宋" w:eastAsia="仿宋" w:hAnsi="仿宋" w:hint="eastAsia"/>
                <w:sz w:val="24"/>
              </w:rPr>
              <w:t>2024年度项目度汛方案和超标准洪水应急预案修订</w:t>
            </w:r>
          </w:p>
        </w:tc>
        <w:tc>
          <w:tcPr>
            <w:tcW w:w="1304" w:type="dxa"/>
            <w:tcBorders>
              <w:top w:val="single" w:sz="4" w:space="0" w:color="auto"/>
              <w:left w:val="single" w:sz="4" w:space="0" w:color="auto"/>
              <w:bottom w:val="single" w:sz="4" w:space="0" w:color="auto"/>
              <w:right w:val="single" w:sz="4" w:space="0" w:color="auto"/>
            </w:tcBorders>
            <w:vAlign w:val="center"/>
          </w:tcPr>
          <w:p w14:paraId="455180A5" w14:textId="77777777" w:rsidR="004B1135" w:rsidRDefault="004B1135">
            <w:pPr>
              <w:jc w:val="left"/>
              <w:rPr>
                <w:rFonts w:ascii="仿宋" w:eastAsia="仿宋" w:hAnsi="仿宋"/>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62C11607" w14:textId="77777777" w:rsidR="004B1135" w:rsidRDefault="004B1135">
            <w:pPr>
              <w:jc w:val="left"/>
              <w:rPr>
                <w:rFonts w:ascii="仿宋" w:eastAsia="仿宋" w:hAnsi="仿宋"/>
                <w:sz w:val="24"/>
              </w:rPr>
            </w:pPr>
          </w:p>
        </w:tc>
      </w:tr>
      <w:tr w:rsidR="004B1135" w14:paraId="45D03786" w14:textId="77777777">
        <w:trPr>
          <w:trHeight w:val="567"/>
          <w:jc w:val="center"/>
        </w:trPr>
        <w:tc>
          <w:tcPr>
            <w:tcW w:w="1486" w:type="dxa"/>
            <w:tcBorders>
              <w:top w:val="single" w:sz="4" w:space="0" w:color="auto"/>
              <w:left w:val="single" w:sz="4" w:space="0" w:color="auto"/>
              <w:bottom w:val="single" w:sz="4" w:space="0" w:color="auto"/>
              <w:right w:val="single" w:sz="4" w:space="0" w:color="auto"/>
            </w:tcBorders>
            <w:vAlign w:val="center"/>
          </w:tcPr>
          <w:p w14:paraId="018025A1" w14:textId="77777777" w:rsidR="004B1135" w:rsidRDefault="00000000">
            <w:pPr>
              <w:jc w:val="center"/>
              <w:rPr>
                <w:rFonts w:ascii="仿宋" w:eastAsia="仿宋" w:hAnsi="仿宋"/>
                <w:sz w:val="24"/>
              </w:rPr>
            </w:pPr>
            <w:r>
              <w:rPr>
                <w:rFonts w:ascii="仿宋" w:eastAsia="仿宋" w:hAnsi="仿宋" w:hint="eastAsia"/>
                <w:sz w:val="24"/>
              </w:rPr>
              <w:t>3</w:t>
            </w:r>
          </w:p>
        </w:tc>
        <w:tc>
          <w:tcPr>
            <w:tcW w:w="4638" w:type="dxa"/>
            <w:tcBorders>
              <w:top w:val="single" w:sz="4" w:space="0" w:color="auto"/>
              <w:left w:val="single" w:sz="4" w:space="0" w:color="auto"/>
              <w:bottom w:val="single" w:sz="4" w:space="0" w:color="auto"/>
              <w:right w:val="single" w:sz="4" w:space="0" w:color="auto"/>
            </w:tcBorders>
            <w:vAlign w:val="center"/>
          </w:tcPr>
          <w:p w14:paraId="2C304497" w14:textId="77777777" w:rsidR="004B1135" w:rsidRDefault="00000000">
            <w:pPr>
              <w:jc w:val="left"/>
              <w:rPr>
                <w:rFonts w:ascii="仿宋" w:eastAsia="仿宋" w:hAnsi="仿宋"/>
                <w:sz w:val="24"/>
              </w:rPr>
            </w:pPr>
            <w:r>
              <w:rPr>
                <w:rFonts w:ascii="仿宋" w:eastAsia="仿宋" w:hAnsi="仿宋" w:hint="eastAsia"/>
                <w:sz w:val="24"/>
              </w:rPr>
              <w:t>综合应急预案和专项预案修订，应急演练指导2次</w:t>
            </w:r>
          </w:p>
        </w:tc>
        <w:tc>
          <w:tcPr>
            <w:tcW w:w="1304" w:type="dxa"/>
            <w:tcBorders>
              <w:top w:val="single" w:sz="4" w:space="0" w:color="auto"/>
              <w:left w:val="single" w:sz="4" w:space="0" w:color="auto"/>
              <w:bottom w:val="single" w:sz="4" w:space="0" w:color="auto"/>
              <w:right w:val="single" w:sz="4" w:space="0" w:color="auto"/>
            </w:tcBorders>
            <w:vAlign w:val="center"/>
          </w:tcPr>
          <w:p w14:paraId="52C42A0D" w14:textId="77777777" w:rsidR="004B1135" w:rsidRDefault="004B1135">
            <w:pPr>
              <w:jc w:val="left"/>
              <w:rPr>
                <w:rFonts w:ascii="仿宋" w:eastAsia="仿宋" w:hAnsi="仿宋"/>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4A8E07DB" w14:textId="77777777" w:rsidR="004B1135" w:rsidRDefault="004B1135">
            <w:pPr>
              <w:jc w:val="left"/>
              <w:rPr>
                <w:rFonts w:ascii="仿宋" w:eastAsia="仿宋" w:hAnsi="仿宋"/>
                <w:sz w:val="24"/>
              </w:rPr>
            </w:pPr>
          </w:p>
        </w:tc>
      </w:tr>
      <w:tr w:rsidR="004B1135" w14:paraId="04632509" w14:textId="77777777">
        <w:trPr>
          <w:trHeight w:val="567"/>
          <w:jc w:val="center"/>
        </w:trPr>
        <w:tc>
          <w:tcPr>
            <w:tcW w:w="1486" w:type="dxa"/>
            <w:tcBorders>
              <w:top w:val="single" w:sz="4" w:space="0" w:color="auto"/>
              <w:left w:val="single" w:sz="4" w:space="0" w:color="auto"/>
              <w:bottom w:val="single" w:sz="4" w:space="0" w:color="auto"/>
              <w:right w:val="single" w:sz="4" w:space="0" w:color="auto"/>
            </w:tcBorders>
            <w:vAlign w:val="center"/>
          </w:tcPr>
          <w:p w14:paraId="5FEED6C9" w14:textId="77777777" w:rsidR="004B1135" w:rsidRDefault="00000000">
            <w:pPr>
              <w:jc w:val="center"/>
              <w:rPr>
                <w:rFonts w:ascii="仿宋" w:eastAsia="仿宋" w:hAnsi="仿宋"/>
                <w:sz w:val="24"/>
              </w:rPr>
            </w:pPr>
            <w:r>
              <w:rPr>
                <w:rFonts w:ascii="仿宋" w:eastAsia="仿宋" w:hAnsi="仿宋" w:hint="eastAsia"/>
                <w:sz w:val="24"/>
              </w:rPr>
              <w:t>4</w:t>
            </w:r>
          </w:p>
        </w:tc>
        <w:tc>
          <w:tcPr>
            <w:tcW w:w="4638" w:type="dxa"/>
            <w:tcBorders>
              <w:top w:val="single" w:sz="4" w:space="0" w:color="auto"/>
              <w:left w:val="single" w:sz="4" w:space="0" w:color="auto"/>
              <w:bottom w:val="single" w:sz="4" w:space="0" w:color="auto"/>
              <w:right w:val="single" w:sz="4" w:space="0" w:color="auto"/>
            </w:tcBorders>
            <w:vAlign w:val="center"/>
          </w:tcPr>
          <w:p w14:paraId="68B2C551" w14:textId="77777777" w:rsidR="004B1135" w:rsidRDefault="00000000">
            <w:pPr>
              <w:jc w:val="left"/>
              <w:rPr>
                <w:rFonts w:ascii="仿宋" w:eastAsia="仿宋" w:hAnsi="仿宋"/>
                <w:sz w:val="24"/>
              </w:rPr>
            </w:pPr>
            <w:r>
              <w:rPr>
                <w:rFonts w:ascii="仿宋" w:eastAsia="仿宋" w:hAnsi="仿宋" w:hint="eastAsia"/>
                <w:sz w:val="24"/>
              </w:rPr>
              <w:t>安全诊断6次</w:t>
            </w:r>
          </w:p>
        </w:tc>
        <w:tc>
          <w:tcPr>
            <w:tcW w:w="1304" w:type="dxa"/>
            <w:tcBorders>
              <w:top w:val="single" w:sz="4" w:space="0" w:color="auto"/>
              <w:left w:val="single" w:sz="4" w:space="0" w:color="auto"/>
              <w:bottom w:val="single" w:sz="4" w:space="0" w:color="auto"/>
              <w:right w:val="single" w:sz="4" w:space="0" w:color="auto"/>
            </w:tcBorders>
            <w:vAlign w:val="center"/>
          </w:tcPr>
          <w:p w14:paraId="2D48AEA3" w14:textId="77777777" w:rsidR="004B1135" w:rsidRDefault="004B1135">
            <w:pPr>
              <w:jc w:val="left"/>
              <w:rPr>
                <w:rFonts w:ascii="仿宋" w:eastAsia="仿宋" w:hAnsi="仿宋"/>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58606081" w14:textId="77777777" w:rsidR="004B1135" w:rsidRDefault="004B1135">
            <w:pPr>
              <w:jc w:val="left"/>
              <w:rPr>
                <w:rFonts w:ascii="仿宋" w:eastAsia="仿宋" w:hAnsi="仿宋"/>
                <w:sz w:val="24"/>
              </w:rPr>
            </w:pPr>
          </w:p>
        </w:tc>
      </w:tr>
      <w:tr w:rsidR="004B1135" w14:paraId="253EA3C4" w14:textId="77777777">
        <w:trPr>
          <w:trHeight w:val="567"/>
          <w:jc w:val="center"/>
        </w:trPr>
        <w:tc>
          <w:tcPr>
            <w:tcW w:w="1486" w:type="dxa"/>
            <w:tcBorders>
              <w:top w:val="single" w:sz="4" w:space="0" w:color="auto"/>
              <w:left w:val="single" w:sz="4" w:space="0" w:color="auto"/>
              <w:bottom w:val="single" w:sz="4" w:space="0" w:color="auto"/>
              <w:right w:val="single" w:sz="4" w:space="0" w:color="auto"/>
            </w:tcBorders>
            <w:vAlign w:val="center"/>
          </w:tcPr>
          <w:p w14:paraId="6A907A85" w14:textId="77777777" w:rsidR="004B1135" w:rsidRDefault="00000000">
            <w:pPr>
              <w:jc w:val="center"/>
              <w:rPr>
                <w:rFonts w:ascii="仿宋" w:eastAsia="仿宋" w:hAnsi="仿宋"/>
                <w:sz w:val="24"/>
              </w:rPr>
            </w:pPr>
            <w:r>
              <w:rPr>
                <w:rFonts w:ascii="仿宋" w:eastAsia="仿宋" w:hAnsi="仿宋" w:hint="eastAsia"/>
                <w:sz w:val="24"/>
              </w:rPr>
              <w:t>5</w:t>
            </w:r>
          </w:p>
        </w:tc>
        <w:tc>
          <w:tcPr>
            <w:tcW w:w="4638" w:type="dxa"/>
            <w:tcBorders>
              <w:top w:val="single" w:sz="4" w:space="0" w:color="auto"/>
              <w:left w:val="single" w:sz="4" w:space="0" w:color="auto"/>
              <w:bottom w:val="single" w:sz="4" w:space="0" w:color="auto"/>
              <w:right w:val="single" w:sz="4" w:space="0" w:color="auto"/>
            </w:tcBorders>
            <w:vAlign w:val="center"/>
          </w:tcPr>
          <w:p w14:paraId="43B93F9F" w14:textId="77777777" w:rsidR="004B1135" w:rsidRDefault="00000000">
            <w:pPr>
              <w:jc w:val="left"/>
              <w:rPr>
                <w:rFonts w:ascii="仿宋" w:eastAsia="仿宋" w:hAnsi="仿宋"/>
                <w:sz w:val="24"/>
              </w:rPr>
            </w:pPr>
            <w:r>
              <w:rPr>
                <w:rFonts w:ascii="仿宋" w:eastAsia="仿宋" w:hAnsi="仿宋" w:hint="eastAsia"/>
                <w:sz w:val="24"/>
              </w:rPr>
              <w:t>安全培训2次</w:t>
            </w:r>
          </w:p>
        </w:tc>
        <w:tc>
          <w:tcPr>
            <w:tcW w:w="1304" w:type="dxa"/>
            <w:tcBorders>
              <w:top w:val="single" w:sz="4" w:space="0" w:color="auto"/>
              <w:left w:val="single" w:sz="4" w:space="0" w:color="auto"/>
              <w:bottom w:val="single" w:sz="4" w:space="0" w:color="auto"/>
              <w:right w:val="single" w:sz="4" w:space="0" w:color="auto"/>
            </w:tcBorders>
            <w:vAlign w:val="center"/>
          </w:tcPr>
          <w:p w14:paraId="34CA818B" w14:textId="77777777" w:rsidR="004B1135" w:rsidRDefault="004B1135">
            <w:pPr>
              <w:jc w:val="left"/>
              <w:rPr>
                <w:rFonts w:ascii="仿宋" w:eastAsia="仿宋" w:hAnsi="仿宋"/>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57D86F9C" w14:textId="77777777" w:rsidR="004B1135" w:rsidRDefault="004B1135">
            <w:pPr>
              <w:jc w:val="left"/>
              <w:rPr>
                <w:rFonts w:ascii="仿宋" w:eastAsia="仿宋" w:hAnsi="仿宋"/>
                <w:sz w:val="24"/>
              </w:rPr>
            </w:pPr>
          </w:p>
        </w:tc>
      </w:tr>
      <w:tr w:rsidR="004B1135" w14:paraId="156B9E47" w14:textId="77777777">
        <w:trPr>
          <w:trHeight w:val="567"/>
          <w:jc w:val="center"/>
        </w:trPr>
        <w:tc>
          <w:tcPr>
            <w:tcW w:w="1486" w:type="dxa"/>
            <w:tcBorders>
              <w:top w:val="single" w:sz="4" w:space="0" w:color="auto"/>
              <w:left w:val="single" w:sz="4" w:space="0" w:color="auto"/>
              <w:bottom w:val="single" w:sz="4" w:space="0" w:color="auto"/>
              <w:right w:val="single" w:sz="4" w:space="0" w:color="auto"/>
            </w:tcBorders>
            <w:vAlign w:val="center"/>
          </w:tcPr>
          <w:p w14:paraId="6F1D65D9" w14:textId="77777777" w:rsidR="004B1135" w:rsidRDefault="00000000">
            <w:pPr>
              <w:jc w:val="center"/>
              <w:rPr>
                <w:rFonts w:ascii="仿宋" w:eastAsia="仿宋" w:hAnsi="仿宋"/>
                <w:sz w:val="24"/>
              </w:rPr>
            </w:pPr>
            <w:r>
              <w:rPr>
                <w:rFonts w:ascii="仿宋" w:eastAsia="仿宋" w:hAnsi="仿宋" w:hint="eastAsia"/>
                <w:sz w:val="24"/>
              </w:rPr>
              <w:t>6</w:t>
            </w:r>
          </w:p>
        </w:tc>
        <w:tc>
          <w:tcPr>
            <w:tcW w:w="4638" w:type="dxa"/>
            <w:tcBorders>
              <w:top w:val="single" w:sz="4" w:space="0" w:color="auto"/>
              <w:left w:val="single" w:sz="4" w:space="0" w:color="auto"/>
              <w:bottom w:val="single" w:sz="4" w:space="0" w:color="auto"/>
              <w:right w:val="single" w:sz="4" w:space="0" w:color="auto"/>
            </w:tcBorders>
            <w:vAlign w:val="center"/>
          </w:tcPr>
          <w:p w14:paraId="55D93941" w14:textId="77777777" w:rsidR="004B1135" w:rsidRDefault="00000000">
            <w:pPr>
              <w:jc w:val="left"/>
              <w:rPr>
                <w:rFonts w:ascii="仿宋" w:eastAsia="仿宋" w:hAnsi="仿宋"/>
                <w:sz w:val="24"/>
              </w:rPr>
            </w:pPr>
            <w:r>
              <w:rPr>
                <w:rFonts w:ascii="仿宋" w:eastAsia="仿宋" w:hAnsi="仿宋" w:hint="eastAsia"/>
                <w:sz w:val="24"/>
              </w:rPr>
              <w:t>合计</w:t>
            </w:r>
          </w:p>
        </w:tc>
        <w:tc>
          <w:tcPr>
            <w:tcW w:w="1304" w:type="dxa"/>
            <w:tcBorders>
              <w:top w:val="single" w:sz="4" w:space="0" w:color="auto"/>
              <w:left w:val="single" w:sz="4" w:space="0" w:color="auto"/>
              <w:bottom w:val="single" w:sz="4" w:space="0" w:color="auto"/>
              <w:right w:val="single" w:sz="4" w:space="0" w:color="auto"/>
            </w:tcBorders>
            <w:vAlign w:val="center"/>
          </w:tcPr>
          <w:p w14:paraId="09766389" w14:textId="77777777" w:rsidR="004B1135" w:rsidRDefault="004B1135">
            <w:pPr>
              <w:jc w:val="left"/>
              <w:rPr>
                <w:rFonts w:ascii="仿宋" w:eastAsia="仿宋" w:hAnsi="仿宋"/>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1DD527FC" w14:textId="77777777" w:rsidR="004B1135" w:rsidRDefault="004B1135">
            <w:pPr>
              <w:jc w:val="left"/>
              <w:rPr>
                <w:rFonts w:ascii="仿宋" w:eastAsia="仿宋" w:hAnsi="仿宋"/>
                <w:sz w:val="24"/>
              </w:rPr>
            </w:pPr>
          </w:p>
        </w:tc>
      </w:tr>
    </w:tbl>
    <w:p w14:paraId="5CA3D851" w14:textId="77777777" w:rsidR="004B1135" w:rsidRDefault="004B1135">
      <w:pPr>
        <w:spacing w:line="560" w:lineRule="exact"/>
        <w:rPr>
          <w:rFonts w:ascii="仿宋_GB2312" w:eastAsia="仿宋_GB2312" w:hAnsi="仿宋_GB2312" w:cs="仿宋_GB2312"/>
          <w:sz w:val="32"/>
          <w:szCs w:val="32"/>
        </w:rPr>
      </w:pPr>
    </w:p>
    <w:p w14:paraId="14AE830E" w14:textId="77777777" w:rsidR="004B1135" w:rsidRPr="008F1902" w:rsidRDefault="00000000">
      <w:pPr>
        <w:spacing w:line="560" w:lineRule="exact"/>
        <w:rPr>
          <w:rFonts w:ascii="仿宋_GB2312" w:eastAsia="仿宋_GB2312" w:hAnsi="仿宋" w:cs="仿宋_GB2312"/>
          <w:sz w:val="32"/>
          <w:szCs w:val="32"/>
        </w:rPr>
      </w:pPr>
      <w:r w:rsidRPr="008F1902">
        <w:rPr>
          <w:rFonts w:ascii="仿宋_GB2312" w:eastAsia="仿宋_GB2312" w:hAnsi="仿宋" w:cs="仿宋_GB2312" w:hint="eastAsia"/>
          <w:sz w:val="32"/>
          <w:szCs w:val="32"/>
        </w:rPr>
        <w:t>注：价格</w:t>
      </w:r>
      <w:r w:rsidRPr="008F1902">
        <w:rPr>
          <w:rFonts w:ascii="仿宋_GB2312" w:eastAsia="仿宋_GB2312" w:hAnsi="仿宋" w:hint="eastAsia"/>
          <w:color w:val="333333"/>
          <w:sz w:val="32"/>
          <w:szCs w:val="32"/>
        </w:rPr>
        <w:t>应为含税全包价，包含税费、交通费、会务费、评审费、住宿费等相关费用的全包价报。</w:t>
      </w:r>
    </w:p>
    <w:p w14:paraId="05E66B95" w14:textId="77777777" w:rsidR="004B1135" w:rsidRPr="008F1902" w:rsidRDefault="004B1135">
      <w:pPr>
        <w:spacing w:line="560" w:lineRule="exact"/>
        <w:ind w:firstLineChars="1000" w:firstLine="3200"/>
        <w:rPr>
          <w:rFonts w:ascii="仿宋_GB2312" w:eastAsia="仿宋_GB2312" w:hAnsi="仿宋_GB2312" w:cs="仿宋_GB2312"/>
          <w:sz w:val="32"/>
          <w:szCs w:val="32"/>
        </w:rPr>
      </w:pPr>
    </w:p>
    <w:p w14:paraId="73B9EF25" w14:textId="77777777" w:rsidR="004B1135" w:rsidRPr="008F1902" w:rsidRDefault="00000000">
      <w:pPr>
        <w:spacing w:line="560" w:lineRule="exact"/>
        <w:ind w:firstLineChars="1000" w:firstLine="3200"/>
        <w:rPr>
          <w:rFonts w:ascii="仿宋_GB2312" w:eastAsia="仿宋_GB2312" w:hAnsi="仿宋_GB2312" w:cs="仿宋_GB2312"/>
          <w:sz w:val="32"/>
          <w:szCs w:val="32"/>
        </w:rPr>
      </w:pPr>
      <w:r w:rsidRPr="008F1902">
        <w:rPr>
          <w:rFonts w:ascii="仿宋_GB2312" w:eastAsia="仿宋_GB2312" w:hAnsi="仿宋_GB2312" w:cs="仿宋_GB2312" w:hint="eastAsia"/>
          <w:sz w:val="32"/>
          <w:szCs w:val="32"/>
        </w:rPr>
        <w:t>报价单位名称（盖公章）：</w:t>
      </w:r>
    </w:p>
    <w:p w14:paraId="3F184B3D" w14:textId="77777777" w:rsidR="004B1135" w:rsidRPr="008F1902" w:rsidRDefault="004B1135">
      <w:pPr>
        <w:spacing w:line="560" w:lineRule="exact"/>
        <w:rPr>
          <w:rFonts w:ascii="仿宋_GB2312" w:eastAsia="仿宋_GB2312" w:hAnsi="仿宋_GB2312" w:cs="仿宋_GB2312"/>
          <w:sz w:val="32"/>
          <w:szCs w:val="32"/>
        </w:rPr>
      </w:pPr>
    </w:p>
    <w:p w14:paraId="220B331C" w14:textId="77777777" w:rsidR="004B1135" w:rsidRPr="008F1902" w:rsidRDefault="00000000">
      <w:pPr>
        <w:spacing w:line="560" w:lineRule="exact"/>
        <w:ind w:firstLineChars="1000" w:firstLine="3200"/>
        <w:rPr>
          <w:rFonts w:ascii="仿宋_GB2312" w:eastAsia="仿宋_GB2312" w:hAnsi="仿宋_GB2312" w:cs="仿宋_GB2312"/>
          <w:sz w:val="32"/>
          <w:szCs w:val="32"/>
        </w:rPr>
      </w:pPr>
      <w:r w:rsidRPr="008F1902">
        <w:rPr>
          <w:rFonts w:ascii="仿宋_GB2312" w:eastAsia="仿宋_GB2312" w:hAnsi="仿宋_GB2312" w:cs="仿宋_GB2312" w:hint="eastAsia"/>
          <w:sz w:val="32"/>
          <w:szCs w:val="32"/>
        </w:rPr>
        <w:t>法定代表人签章：</w:t>
      </w:r>
    </w:p>
    <w:p w14:paraId="22B48BBF" w14:textId="77777777" w:rsidR="004B1135" w:rsidRPr="008F1902" w:rsidRDefault="00000000">
      <w:pPr>
        <w:spacing w:line="560" w:lineRule="exact"/>
        <w:rPr>
          <w:rFonts w:ascii="仿宋_GB2312" w:eastAsia="仿宋_GB2312"/>
        </w:rPr>
      </w:pPr>
      <w:r w:rsidRPr="008F1902">
        <w:rPr>
          <w:rFonts w:ascii="仿宋_GB2312" w:eastAsia="仿宋_GB2312" w:hint="eastAsia"/>
        </w:rPr>
        <w:t xml:space="preserve">                                </w:t>
      </w:r>
    </w:p>
    <w:p w14:paraId="0361D84F" w14:textId="77777777" w:rsidR="004B1135" w:rsidRPr="008F1902" w:rsidRDefault="00000000">
      <w:pPr>
        <w:spacing w:line="560" w:lineRule="exact"/>
        <w:ind w:firstLineChars="1500" w:firstLine="4800"/>
        <w:rPr>
          <w:rFonts w:ascii="仿宋_GB2312" w:eastAsia="仿宋_GB2312"/>
          <w:sz w:val="32"/>
          <w:szCs w:val="32"/>
        </w:rPr>
      </w:pPr>
      <w:r w:rsidRPr="008F1902">
        <w:rPr>
          <w:rFonts w:ascii="仿宋_GB2312" w:eastAsia="仿宋_GB2312" w:hint="eastAsia"/>
          <w:sz w:val="32"/>
          <w:szCs w:val="32"/>
        </w:rPr>
        <w:t>2023年   月   日</w:t>
      </w:r>
    </w:p>
    <w:p w14:paraId="5BB411D5" w14:textId="77777777" w:rsidR="004B1135" w:rsidRDefault="004B1135">
      <w:pPr>
        <w:spacing w:line="560" w:lineRule="exact"/>
        <w:ind w:firstLineChars="1500" w:firstLine="4800"/>
        <w:rPr>
          <w:sz w:val="32"/>
          <w:szCs w:val="32"/>
        </w:rPr>
      </w:pPr>
    </w:p>
    <w:p w14:paraId="261D0EFE" w14:textId="77777777" w:rsidR="004B1135" w:rsidRDefault="004B1135">
      <w:pPr>
        <w:spacing w:line="560" w:lineRule="exact"/>
        <w:ind w:firstLineChars="1500" w:firstLine="4800"/>
        <w:rPr>
          <w:sz w:val="32"/>
          <w:szCs w:val="32"/>
        </w:rPr>
      </w:pPr>
    </w:p>
    <w:p w14:paraId="43D4EE5B" w14:textId="77777777" w:rsidR="004B1135" w:rsidRDefault="004B1135">
      <w:pPr>
        <w:spacing w:line="560" w:lineRule="exact"/>
        <w:ind w:firstLineChars="1500" w:firstLine="4800"/>
        <w:rPr>
          <w:sz w:val="32"/>
          <w:szCs w:val="32"/>
        </w:rPr>
      </w:pPr>
    </w:p>
    <w:p w14:paraId="5AC8E8DB" w14:textId="77777777" w:rsidR="004B1135" w:rsidRDefault="00000000">
      <w:pPr>
        <w:widowControl/>
        <w:jc w:val="left"/>
        <w:rPr>
          <w:rFonts w:ascii="黑体" w:eastAsia="黑体" w:hAnsi="黑体" w:cs="仿宋"/>
          <w:sz w:val="32"/>
          <w:szCs w:val="32"/>
        </w:rPr>
      </w:pPr>
      <w:r>
        <w:rPr>
          <w:rFonts w:ascii="黑体" w:eastAsia="黑体" w:hAnsi="黑体" w:hint="eastAsia"/>
          <w:sz w:val="32"/>
          <w:szCs w:val="32"/>
        </w:rPr>
        <w:lastRenderedPageBreak/>
        <w:t>附件3</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4B1135" w14:paraId="0DDF31DA" w14:textId="77777777">
        <w:trPr>
          <w:trHeight w:val="7454"/>
        </w:trPr>
        <w:tc>
          <w:tcPr>
            <w:tcW w:w="9260" w:type="dxa"/>
          </w:tcPr>
          <w:p w14:paraId="689A048E" w14:textId="77777777" w:rsidR="004B1135" w:rsidRDefault="00000000">
            <w:pPr>
              <w:ind w:right="560"/>
              <w:rPr>
                <w:rFonts w:ascii="仿宋_GB2312" w:eastAsia="仿宋_GB2312" w:hAnsi="仿宋"/>
                <w:sz w:val="28"/>
                <w:szCs w:val="28"/>
              </w:rPr>
            </w:pPr>
            <w:r>
              <w:rPr>
                <w:rFonts w:ascii="仿宋_GB2312" w:eastAsia="仿宋_GB2312" w:hAnsi="仿宋" w:cs="仿宋" w:hint="eastAsia"/>
                <w:sz w:val="28"/>
                <w:szCs w:val="28"/>
              </w:rPr>
              <w:t>收件人：</w:t>
            </w:r>
            <w:r>
              <w:rPr>
                <w:rFonts w:ascii="仿宋_GB2312" w:eastAsia="仿宋_GB2312" w:hAnsi="仿宋" w:hint="eastAsia"/>
                <w:sz w:val="28"/>
                <w:szCs w:val="28"/>
              </w:rPr>
              <w:t>青岛官路水库开发建设有限公司</w:t>
            </w:r>
          </w:p>
          <w:p w14:paraId="77ADA41C" w14:textId="77777777" w:rsidR="004B1135" w:rsidRDefault="004B1135">
            <w:pPr>
              <w:spacing w:line="600" w:lineRule="exact"/>
              <w:rPr>
                <w:rFonts w:ascii="仿宋_GB2312" w:eastAsia="仿宋_GB2312" w:hAnsi="仿宋" w:cs="仿宋"/>
                <w:sz w:val="28"/>
                <w:szCs w:val="28"/>
              </w:rPr>
            </w:pPr>
          </w:p>
          <w:p w14:paraId="5B7DAEEC" w14:textId="77777777" w:rsidR="004B1135" w:rsidRDefault="00000000">
            <w:pPr>
              <w:spacing w:line="600" w:lineRule="exact"/>
              <w:rPr>
                <w:rFonts w:ascii="仿宋_GB2312" w:eastAsia="仿宋_GB2312" w:hAnsi="仿宋" w:cs="仿宋"/>
                <w:sz w:val="28"/>
                <w:szCs w:val="28"/>
              </w:rPr>
            </w:pPr>
            <w:r>
              <w:rPr>
                <w:rFonts w:ascii="仿宋_GB2312" w:eastAsia="仿宋_GB2312" w:hAnsi="仿宋" w:cs="仿宋" w:hint="eastAsia"/>
                <w:sz w:val="28"/>
                <w:szCs w:val="28"/>
              </w:rPr>
              <w:t>项目名称：安全生产技术服务</w:t>
            </w:r>
          </w:p>
          <w:p w14:paraId="7FAC6B2C" w14:textId="77777777" w:rsidR="004B1135" w:rsidRDefault="004B1135">
            <w:pPr>
              <w:spacing w:line="600" w:lineRule="exact"/>
              <w:jc w:val="center"/>
              <w:rPr>
                <w:rFonts w:ascii="仿宋_GB2312" w:eastAsia="仿宋_GB2312" w:hAnsi="仿宋" w:cs="仿宋"/>
                <w:bCs/>
                <w:sz w:val="28"/>
                <w:szCs w:val="28"/>
              </w:rPr>
            </w:pPr>
          </w:p>
          <w:p w14:paraId="14987637" w14:textId="77777777" w:rsidR="004B1135" w:rsidRDefault="00000000">
            <w:pPr>
              <w:spacing w:line="600" w:lineRule="exact"/>
              <w:jc w:val="center"/>
              <w:rPr>
                <w:rFonts w:ascii="仿宋_GB2312" w:eastAsia="仿宋_GB2312" w:hAnsi="仿宋" w:cs="仿宋"/>
                <w:bCs/>
                <w:sz w:val="28"/>
                <w:szCs w:val="28"/>
                <w:lang w:val="zh-CN"/>
              </w:rPr>
            </w:pPr>
            <w:r>
              <w:rPr>
                <w:rFonts w:ascii="仿宋_GB2312" w:eastAsia="仿宋_GB2312" w:hAnsi="仿宋" w:cs="仿宋" w:hint="eastAsia"/>
                <w:bCs/>
                <w:sz w:val="28"/>
                <w:szCs w:val="28"/>
                <w:lang w:val="zh-CN"/>
              </w:rPr>
              <w:t>（</w:t>
            </w:r>
            <w:r>
              <w:rPr>
                <w:rFonts w:ascii="仿宋_GB2312" w:eastAsia="仿宋_GB2312" w:hAnsi="仿宋" w:cs="仿宋" w:hint="eastAsia"/>
                <w:bCs/>
                <w:sz w:val="28"/>
                <w:szCs w:val="28"/>
              </w:rPr>
              <w:t>报价文件</w:t>
            </w:r>
            <w:r>
              <w:rPr>
                <w:rFonts w:ascii="仿宋_GB2312" w:eastAsia="仿宋_GB2312" w:hAnsi="仿宋" w:cs="仿宋" w:hint="eastAsia"/>
                <w:bCs/>
                <w:sz w:val="28"/>
                <w:szCs w:val="28"/>
                <w:lang w:val="zh-CN"/>
              </w:rPr>
              <w:t>）</w:t>
            </w:r>
          </w:p>
          <w:p w14:paraId="37FBDFF1" w14:textId="77777777" w:rsidR="004B1135" w:rsidRDefault="004B1135">
            <w:pPr>
              <w:spacing w:line="600" w:lineRule="exact"/>
              <w:rPr>
                <w:rFonts w:ascii="仿宋_GB2312" w:eastAsia="仿宋_GB2312" w:hAnsi="仿宋" w:cs="仿宋"/>
                <w:sz w:val="28"/>
                <w:szCs w:val="28"/>
              </w:rPr>
            </w:pPr>
          </w:p>
          <w:p w14:paraId="54CAF0B9" w14:textId="77777777" w:rsidR="004B1135" w:rsidRDefault="00000000">
            <w:pPr>
              <w:spacing w:line="600" w:lineRule="exact"/>
              <w:rPr>
                <w:rFonts w:ascii="仿宋_GB2312" w:eastAsia="仿宋_GB2312" w:hAnsi="仿宋" w:cs="仿宋"/>
                <w:sz w:val="28"/>
                <w:szCs w:val="28"/>
              </w:rPr>
            </w:pPr>
            <w:r>
              <w:rPr>
                <w:rFonts w:ascii="仿宋_GB2312" w:eastAsia="仿宋_GB2312" w:hAnsi="仿宋" w:cs="仿宋" w:hint="eastAsia"/>
                <w:sz w:val="28"/>
                <w:szCs w:val="28"/>
              </w:rPr>
              <w:t>报价单位名称：</w:t>
            </w:r>
          </w:p>
          <w:p w14:paraId="0881D0B0" w14:textId="77777777" w:rsidR="004B1135" w:rsidRDefault="00000000">
            <w:pPr>
              <w:spacing w:line="600" w:lineRule="exact"/>
              <w:rPr>
                <w:rFonts w:ascii="仿宋_GB2312" w:eastAsia="仿宋_GB2312" w:hAnsi="仿宋" w:cs="仿宋"/>
                <w:sz w:val="28"/>
                <w:szCs w:val="28"/>
              </w:rPr>
            </w:pPr>
            <w:r>
              <w:rPr>
                <w:rFonts w:ascii="仿宋_GB2312" w:eastAsia="仿宋_GB2312" w:hAnsi="仿宋" w:cs="仿宋" w:hint="eastAsia"/>
                <w:sz w:val="28"/>
                <w:szCs w:val="28"/>
              </w:rPr>
              <w:t>报价单位地址：</w:t>
            </w:r>
          </w:p>
          <w:p w14:paraId="772F9D7E" w14:textId="77777777" w:rsidR="004B1135" w:rsidRDefault="00000000">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2023年   月   日</w:t>
            </w:r>
          </w:p>
          <w:p w14:paraId="78B9D565" w14:textId="77777777" w:rsidR="004B1135" w:rsidRDefault="004B1135">
            <w:pPr>
              <w:spacing w:line="600" w:lineRule="exact"/>
              <w:jc w:val="center"/>
              <w:rPr>
                <w:rFonts w:ascii="仿宋_GB2312" w:eastAsia="仿宋_GB2312" w:hAnsi="仿宋" w:cs="仿宋"/>
                <w:sz w:val="28"/>
                <w:szCs w:val="28"/>
              </w:rPr>
            </w:pPr>
          </w:p>
          <w:p w14:paraId="0C3C6FD1" w14:textId="77777777" w:rsidR="004B1135" w:rsidRDefault="004B1135">
            <w:pPr>
              <w:spacing w:line="600" w:lineRule="exact"/>
              <w:jc w:val="center"/>
              <w:rPr>
                <w:rFonts w:ascii="仿宋_GB2312" w:eastAsia="仿宋_GB2312" w:hAnsi="仿宋" w:cs="仿宋"/>
                <w:sz w:val="28"/>
                <w:szCs w:val="28"/>
              </w:rPr>
            </w:pPr>
          </w:p>
          <w:p w14:paraId="059A5C9A" w14:textId="77777777" w:rsidR="004B1135" w:rsidRDefault="00000000">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加盖报价单位公章</w:t>
            </w:r>
          </w:p>
        </w:tc>
      </w:tr>
    </w:tbl>
    <w:p w14:paraId="46882A9F" w14:textId="77777777" w:rsidR="004B1135" w:rsidRDefault="004B1135">
      <w:pPr>
        <w:spacing w:line="600" w:lineRule="exact"/>
        <w:rPr>
          <w:rFonts w:ascii="仿宋_GB2312" w:eastAsia="仿宋_GB2312" w:hAnsi="仿宋" w:cs="仿宋"/>
          <w:sz w:val="28"/>
          <w:szCs w:val="28"/>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4B1135" w14:paraId="7D157496" w14:textId="77777777">
        <w:trPr>
          <w:trHeight w:val="3188"/>
        </w:trPr>
        <w:tc>
          <w:tcPr>
            <w:tcW w:w="9300" w:type="dxa"/>
          </w:tcPr>
          <w:p w14:paraId="70D7F8F7" w14:textId="77777777" w:rsidR="004B1135" w:rsidRDefault="004B1135">
            <w:pPr>
              <w:spacing w:line="600" w:lineRule="exact"/>
              <w:rPr>
                <w:rFonts w:ascii="仿宋_GB2312" w:eastAsia="仿宋_GB2312" w:hAnsi="仿宋" w:cs="仿宋"/>
                <w:sz w:val="28"/>
                <w:szCs w:val="28"/>
              </w:rPr>
            </w:pPr>
          </w:p>
          <w:p w14:paraId="28770874" w14:textId="17EC9DC7" w:rsidR="004B1135" w:rsidRDefault="00000000">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请勿在20</w:t>
            </w:r>
            <w:r>
              <w:rPr>
                <w:rFonts w:ascii="仿宋_GB2312" w:eastAsia="仿宋_GB2312" w:hAnsi="仿宋" w:cs="仿宋"/>
                <w:sz w:val="28"/>
                <w:szCs w:val="28"/>
              </w:rPr>
              <w:t>2</w:t>
            </w:r>
            <w:r>
              <w:rPr>
                <w:rFonts w:ascii="仿宋_GB2312" w:eastAsia="仿宋_GB2312" w:hAnsi="仿宋" w:cs="仿宋" w:hint="eastAsia"/>
                <w:sz w:val="28"/>
                <w:szCs w:val="28"/>
              </w:rPr>
              <w:t xml:space="preserve">3年 </w:t>
            </w:r>
            <w:r w:rsidR="00A20616">
              <w:rPr>
                <w:rFonts w:ascii="仿宋_GB2312" w:eastAsia="仿宋_GB2312" w:hAnsi="仿宋" w:cs="仿宋" w:hint="eastAsia"/>
                <w:sz w:val="28"/>
                <w:szCs w:val="28"/>
              </w:rPr>
              <w:t>12</w:t>
            </w:r>
            <w:r>
              <w:rPr>
                <w:rFonts w:ascii="仿宋_GB2312" w:eastAsia="仿宋_GB2312" w:hAnsi="仿宋" w:cs="仿宋" w:hint="eastAsia"/>
                <w:sz w:val="28"/>
                <w:szCs w:val="28"/>
              </w:rPr>
              <w:t xml:space="preserve"> 月 </w:t>
            </w:r>
            <w:r w:rsidR="00A20616">
              <w:rPr>
                <w:rFonts w:ascii="仿宋_GB2312" w:eastAsia="仿宋_GB2312" w:hAnsi="仿宋" w:cs="仿宋" w:hint="eastAsia"/>
                <w:sz w:val="28"/>
                <w:szCs w:val="28"/>
              </w:rPr>
              <w:t>29</w:t>
            </w:r>
            <w:r>
              <w:rPr>
                <w:rFonts w:ascii="仿宋_GB2312" w:eastAsia="仿宋_GB2312" w:hAnsi="仿宋" w:cs="仿宋" w:hint="eastAsia"/>
                <w:sz w:val="28"/>
                <w:szCs w:val="28"/>
              </w:rPr>
              <w:t xml:space="preserve"> 日</w:t>
            </w:r>
            <w:r w:rsidR="00A20616">
              <w:rPr>
                <w:rFonts w:ascii="仿宋_GB2312" w:eastAsia="仿宋_GB2312" w:hAnsi="仿宋" w:cs="仿宋" w:hint="eastAsia"/>
                <w:sz w:val="28"/>
                <w:szCs w:val="28"/>
              </w:rPr>
              <w:t>1</w:t>
            </w:r>
            <w:r w:rsidR="008F1902">
              <w:rPr>
                <w:rFonts w:ascii="仿宋_GB2312" w:eastAsia="仿宋_GB2312" w:hAnsi="仿宋" w:cs="仿宋" w:hint="eastAsia"/>
                <w:sz w:val="28"/>
                <w:szCs w:val="28"/>
              </w:rPr>
              <w:t>8</w:t>
            </w:r>
            <w:r>
              <w:rPr>
                <w:rFonts w:ascii="仿宋_GB2312" w:eastAsia="仿宋_GB2312" w:hAnsi="仿宋" w:cs="仿宋" w:hint="eastAsia"/>
                <w:sz w:val="28"/>
                <w:szCs w:val="28"/>
              </w:rPr>
              <w:t>时之前启封</w:t>
            </w:r>
          </w:p>
          <w:p w14:paraId="798C1331" w14:textId="77777777" w:rsidR="004B1135" w:rsidRDefault="004B1135">
            <w:pPr>
              <w:pStyle w:val="a9"/>
              <w:spacing w:before="0" w:beforeAutospacing="0" w:after="0" w:afterAutospacing="0" w:line="600" w:lineRule="exact"/>
              <w:rPr>
                <w:rFonts w:ascii="仿宋_GB2312" w:eastAsia="仿宋_GB2312" w:hAnsi="仿宋" w:cs="仿宋"/>
                <w:sz w:val="28"/>
                <w:szCs w:val="28"/>
              </w:rPr>
            </w:pPr>
          </w:p>
          <w:p w14:paraId="0DC942D4" w14:textId="77777777" w:rsidR="004B1135" w:rsidRDefault="00000000">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 xml:space="preserve">加盖报价单位公章 </w:t>
            </w:r>
          </w:p>
        </w:tc>
      </w:tr>
    </w:tbl>
    <w:p w14:paraId="3B2699D3" w14:textId="77777777" w:rsidR="004B1135" w:rsidRDefault="004B1135">
      <w:pPr>
        <w:spacing w:line="560" w:lineRule="exact"/>
        <w:ind w:firstLineChars="1500" w:firstLine="4800"/>
        <w:rPr>
          <w:sz w:val="32"/>
          <w:szCs w:val="32"/>
        </w:rPr>
      </w:pPr>
    </w:p>
    <w:sectPr w:rsidR="004B1135" w:rsidSect="00E218B7">
      <w:footerReference w:type="even" r:id="rId6"/>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17F8" w14:textId="77777777" w:rsidR="00B877BD" w:rsidRDefault="00B877BD" w:rsidP="00E218B7">
      <w:r>
        <w:separator/>
      </w:r>
    </w:p>
  </w:endnote>
  <w:endnote w:type="continuationSeparator" w:id="0">
    <w:p w14:paraId="758C3A78" w14:textId="77777777" w:rsidR="00B877BD" w:rsidRDefault="00B877BD" w:rsidP="00E2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654945"/>
      <w:docPartObj>
        <w:docPartGallery w:val="Page Numbers (Bottom of Page)"/>
        <w:docPartUnique/>
      </w:docPartObj>
    </w:sdtPr>
    <w:sdtContent>
      <w:p w14:paraId="63E23080" w14:textId="7310DAF6" w:rsidR="00E218B7" w:rsidRPr="00E218B7" w:rsidRDefault="00E218B7" w:rsidP="00E218B7">
        <w:pPr>
          <w:pStyle w:val="a5"/>
        </w:pPr>
        <w:r w:rsidRPr="00E218B7">
          <w:fldChar w:fldCharType="begin"/>
        </w:r>
        <w:r w:rsidRPr="00E218B7">
          <w:instrText>PAGE   \* MERGEFORMAT</w:instrText>
        </w:r>
        <w:r w:rsidRPr="00E218B7">
          <w:fldChar w:fldCharType="separate"/>
        </w:r>
        <w:r w:rsidRPr="00E218B7">
          <w:rPr>
            <w:lang w:val="zh-CN"/>
          </w:rPr>
          <w:t>2</w:t>
        </w:r>
        <w:r w:rsidRPr="00E218B7">
          <w:fldChar w:fldCharType="end"/>
        </w:r>
      </w:p>
    </w:sdtContent>
  </w:sdt>
  <w:p w14:paraId="05F9D3C6" w14:textId="77777777" w:rsidR="00E218B7" w:rsidRDefault="00E218B7" w:rsidP="00E218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451151"/>
      <w:docPartObj>
        <w:docPartGallery w:val="Page Numbers (Bottom of Page)"/>
        <w:docPartUnique/>
      </w:docPartObj>
    </w:sdtPr>
    <w:sdtContent>
      <w:p w14:paraId="61D92FC9" w14:textId="18EC506A" w:rsidR="00E218B7" w:rsidRPr="00E218B7" w:rsidRDefault="00E218B7" w:rsidP="00E218B7">
        <w:pPr>
          <w:pStyle w:val="a5"/>
        </w:pPr>
        <w:r w:rsidRPr="00E218B7">
          <w:fldChar w:fldCharType="begin"/>
        </w:r>
        <w:r w:rsidRPr="00E218B7">
          <w:instrText>PAGE   \* MERGEFORMAT</w:instrText>
        </w:r>
        <w:r w:rsidRPr="00E218B7">
          <w:fldChar w:fldCharType="separate"/>
        </w:r>
        <w:r w:rsidRPr="00E218B7">
          <w:rPr>
            <w:lang w:val="zh-CN"/>
          </w:rPr>
          <w:t>2</w:t>
        </w:r>
        <w:r w:rsidRPr="00E218B7">
          <w:fldChar w:fldCharType="end"/>
        </w:r>
      </w:p>
    </w:sdtContent>
  </w:sdt>
  <w:p w14:paraId="399E0240" w14:textId="77777777" w:rsidR="00E218B7" w:rsidRDefault="00E218B7" w:rsidP="00E218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869E" w14:textId="77777777" w:rsidR="00B877BD" w:rsidRDefault="00B877BD" w:rsidP="00E218B7">
      <w:r>
        <w:separator/>
      </w:r>
    </w:p>
  </w:footnote>
  <w:footnote w:type="continuationSeparator" w:id="0">
    <w:p w14:paraId="6FBEC4CC" w14:textId="77777777" w:rsidR="00B877BD" w:rsidRDefault="00B877BD" w:rsidP="00E21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JkZWRlNjViMTdjMzE4MWEwNDI0ZGZiOWQwZWMzYWYifQ=="/>
  </w:docVars>
  <w:rsids>
    <w:rsidRoot w:val="002F3D3A"/>
    <w:rsid w:val="000007B1"/>
    <w:rsid w:val="000068DC"/>
    <w:rsid w:val="000103C4"/>
    <w:rsid w:val="0002577A"/>
    <w:rsid w:val="000319A3"/>
    <w:rsid w:val="0003454A"/>
    <w:rsid w:val="0004513B"/>
    <w:rsid w:val="000527ED"/>
    <w:rsid w:val="0007054D"/>
    <w:rsid w:val="000840AA"/>
    <w:rsid w:val="000C18F7"/>
    <w:rsid w:val="000D7E83"/>
    <w:rsid w:val="00125B9D"/>
    <w:rsid w:val="00135FEE"/>
    <w:rsid w:val="00146F35"/>
    <w:rsid w:val="001766E4"/>
    <w:rsid w:val="001C2489"/>
    <w:rsid w:val="001E2112"/>
    <w:rsid w:val="001F31C4"/>
    <w:rsid w:val="001F501D"/>
    <w:rsid w:val="001F5CFF"/>
    <w:rsid w:val="002046A3"/>
    <w:rsid w:val="00223A9D"/>
    <w:rsid w:val="00242A5C"/>
    <w:rsid w:val="002430A6"/>
    <w:rsid w:val="002639A0"/>
    <w:rsid w:val="00281E1C"/>
    <w:rsid w:val="00285DEA"/>
    <w:rsid w:val="00285E30"/>
    <w:rsid w:val="00287BB5"/>
    <w:rsid w:val="002913B9"/>
    <w:rsid w:val="002B37EB"/>
    <w:rsid w:val="002B5C20"/>
    <w:rsid w:val="002E4716"/>
    <w:rsid w:val="002F3D3A"/>
    <w:rsid w:val="002F45CD"/>
    <w:rsid w:val="002F6DB8"/>
    <w:rsid w:val="00306348"/>
    <w:rsid w:val="003141FB"/>
    <w:rsid w:val="0035079A"/>
    <w:rsid w:val="003633D9"/>
    <w:rsid w:val="00370972"/>
    <w:rsid w:val="00394B67"/>
    <w:rsid w:val="003A3AD8"/>
    <w:rsid w:val="003B211A"/>
    <w:rsid w:val="003E00F0"/>
    <w:rsid w:val="003E0FA9"/>
    <w:rsid w:val="003E62F5"/>
    <w:rsid w:val="003F2BA0"/>
    <w:rsid w:val="003F5D50"/>
    <w:rsid w:val="0040177A"/>
    <w:rsid w:val="00402420"/>
    <w:rsid w:val="004067F6"/>
    <w:rsid w:val="00410AFB"/>
    <w:rsid w:val="00435D29"/>
    <w:rsid w:val="0044193E"/>
    <w:rsid w:val="00466356"/>
    <w:rsid w:val="004B1135"/>
    <w:rsid w:val="004D35E5"/>
    <w:rsid w:val="004D443D"/>
    <w:rsid w:val="004E524F"/>
    <w:rsid w:val="00500D2E"/>
    <w:rsid w:val="00502AC9"/>
    <w:rsid w:val="005153D9"/>
    <w:rsid w:val="00536344"/>
    <w:rsid w:val="00540F23"/>
    <w:rsid w:val="00584B4F"/>
    <w:rsid w:val="005964AF"/>
    <w:rsid w:val="005A0EAD"/>
    <w:rsid w:val="005C2F86"/>
    <w:rsid w:val="005D6240"/>
    <w:rsid w:val="00601C91"/>
    <w:rsid w:val="00610E29"/>
    <w:rsid w:val="00612DD7"/>
    <w:rsid w:val="00632A79"/>
    <w:rsid w:val="00633A10"/>
    <w:rsid w:val="00641ECC"/>
    <w:rsid w:val="006B28ED"/>
    <w:rsid w:val="006B35C3"/>
    <w:rsid w:val="006F4D22"/>
    <w:rsid w:val="00707A6A"/>
    <w:rsid w:val="00711926"/>
    <w:rsid w:val="00712795"/>
    <w:rsid w:val="007145F4"/>
    <w:rsid w:val="00714E44"/>
    <w:rsid w:val="00715F1A"/>
    <w:rsid w:val="007262C5"/>
    <w:rsid w:val="00735DFB"/>
    <w:rsid w:val="007827B3"/>
    <w:rsid w:val="0078579E"/>
    <w:rsid w:val="007A180C"/>
    <w:rsid w:val="007A749B"/>
    <w:rsid w:val="007F2E17"/>
    <w:rsid w:val="007F59B1"/>
    <w:rsid w:val="007F6946"/>
    <w:rsid w:val="008148AF"/>
    <w:rsid w:val="00831AED"/>
    <w:rsid w:val="00882134"/>
    <w:rsid w:val="00897822"/>
    <w:rsid w:val="008F1902"/>
    <w:rsid w:val="009048B3"/>
    <w:rsid w:val="009127AD"/>
    <w:rsid w:val="009210B1"/>
    <w:rsid w:val="00921E09"/>
    <w:rsid w:val="00927B2F"/>
    <w:rsid w:val="00930B65"/>
    <w:rsid w:val="0093102D"/>
    <w:rsid w:val="00940F26"/>
    <w:rsid w:val="00973999"/>
    <w:rsid w:val="00980F3D"/>
    <w:rsid w:val="00985133"/>
    <w:rsid w:val="00987057"/>
    <w:rsid w:val="009C4336"/>
    <w:rsid w:val="00A047FC"/>
    <w:rsid w:val="00A05EAA"/>
    <w:rsid w:val="00A20616"/>
    <w:rsid w:val="00A66A6E"/>
    <w:rsid w:val="00A9797E"/>
    <w:rsid w:val="00AC0830"/>
    <w:rsid w:val="00AD650D"/>
    <w:rsid w:val="00B036C8"/>
    <w:rsid w:val="00B04482"/>
    <w:rsid w:val="00B23057"/>
    <w:rsid w:val="00B235B2"/>
    <w:rsid w:val="00B2746D"/>
    <w:rsid w:val="00B32933"/>
    <w:rsid w:val="00B35259"/>
    <w:rsid w:val="00B37BDD"/>
    <w:rsid w:val="00B405EA"/>
    <w:rsid w:val="00B66E2B"/>
    <w:rsid w:val="00B877BD"/>
    <w:rsid w:val="00B9032A"/>
    <w:rsid w:val="00BA0281"/>
    <w:rsid w:val="00BA1B5C"/>
    <w:rsid w:val="00BA44B6"/>
    <w:rsid w:val="00BF1455"/>
    <w:rsid w:val="00C009DC"/>
    <w:rsid w:val="00C11AF6"/>
    <w:rsid w:val="00C27625"/>
    <w:rsid w:val="00C43D68"/>
    <w:rsid w:val="00C86BE7"/>
    <w:rsid w:val="00C905D2"/>
    <w:rsid w:val="00C922DA"/>
    <w:rsid w:val="00CE26F4"/>
    <w:rsid w:val="00D06531"/>
    <w:rsid w:val="00D23193"/>
    <w:rsid w:val="00D4287E"/>
    <w:rsid w:val="00D50F14"/>
    <w:rsid w:val="00D64F41"/>
    <w:rsid w:val="00D80CD2"/>
    <w:rsid w:val="00DA6019"/>
    <w:rsid w:val="00DB2020"/>
    <w:rsid w:val="00DB637F"/>
    <w:rsid w:val="00DD5E24"/>
    <w:rsid w:val="00DE6845"/>
    <w:rsid w:val="00E1132E"/>
    <w:rsid w:val="00E218B7"/>
    <w:rsid w:val="00E24C48"/>
    <w:rsid w:val="00E342FE"/>
    <w:rsid w:val="00E428E9"/>
    <w:rsid w:val="00E46B5C"/>
    <w:rsid w:val="00E71379"/>
    <w:rsid w:val="00E82E3B"/>
    <w:rsid w:val="00E87F03"/>
    <w:rsid w:val="00EA394A"/>
    <w:rsid w:val="00EB1A2B"/>
    <w:rsid w:val="00EC495E"/>
    <w:rsid w:val="00EC64DB"/>
    <w:rsid w:val="00EC6D3B"/>
    <w:rsid w:val="00ED4A0C"/>
    <w:rsid w:val="00EE6E88"/>
    <w:rsid w:val="00EE7B41"/>
    <w:rsid w:val="00F024F5"/>
    <w:rsid w:val="00F16B44"/>
    <w:rsid w:val="00F51FBA"/>
    <w:rsid w:val="00F96988"/>
    <w:rsid w:val="00FA27D0"/>
    <w:rsid w:val="00FC53E9"/>
    <w:rsid w:val="00FE72A5"/>
    <w:rsid w:val="01FC2C5E"/>
    <w:rsid w:val="03506419"/>
    <w:rsid w:val="039242B4"/>
    <w:rsid w:val="0409241B"/>
    <w:rsid w:val="04377FBA"/>
    <w:rsid w:val="06180195"/>
    <w:rsid w:val="07A019AC"/>
    <w:rsid w:val="08C61C61"/>
    <w:rsid w:val="090905A5"/>
    <w:rsid w:val="0A4A7DC0"/>
    <w:rsid w:val="0A4F073B"/>
    <w:rsid w:val="0A8F38B8"/>
    <w:rsid w:val="0B377BC1"/>
    <w:rsid w:val="0BF61CCA"/>
    <w:rsid w:val="0C901883"/>
    <w:rsid w:val="0F3A6B44"/>
    <w:rsid w:val="115B6CED"/>
    <w:rsid w:val="14281D84"/>
    <w:rsid w:val="17A526AE"/>
    <w:rsid w:val="19161FE3"/>
    <w:rsid w:val="19FC0C0B"/>
    <w:rsid w:val="1F40239D"/>
    <w:rsid w:val="200C5174"/>
    <w:rsid w:val="225147E4"/>
    <w:rsid w:val="22A571A1"/>
    <w:rsid w:val="25CD4CC1"/>
    <w:rsid w:val="29345FDF"/>
    <w:rsid w:val="2B2D210B"/>
    <w:rsid w:val="2BCC5F1D"/>
    <w:rsid w:val="2C2D196E"/>
    <w:rsid w:val="2D4F2DCF"/>
    <w:rsid w:val="2F6C5D36"/>
    <w:rsid w:val="34CE594E"/>
    <w:rsid w:val="3536592F"/>
    <w:rsid w:val="373507AE"/>
    <w:rsid w:val="38EB53A2"/>
    <w:rsid w:val="395F269D"/>
    <w:rsid w:val="398F149B"/>
    <w:rsid w:val="3B4B7AB7"/>
    <w:rsid w:val="3CA93D60"/>
    <w:rsid w:val="3FF16F1A"/>
    <w:rsid w:val="3FFE785B"/>
    <w:rsid w:val="408602F7"/>
    <w:rsid w:val="410234F5"/>
    <w:rsid w:val="41B94B84"/>
    <w:rsid w:val="42311A4D"/>
    <w:rsid w:val="451843EE"/>
    <w:rsid w:val="466C7F96"/>
    <w:rsid w:val="46C7361E"/>
    <w:rsid w:val="474B131B"/>
    <w:rsid w:val="48F21DEC"/>
    <w:rsid w:val="49F029E0"/>
    <w:rsid w:val="4B463E03"/>
    <w:rsid w:val="50296092"/>
    <w:rsid w:val="50851405"/>
    <w:rsid w:val="51BE1FB1"/>
    <w:rsid w:val="52081B54"/>
    <w:rsid w:val="527E7F61"/>
    <w:rsid w:val="55576BCD"/>
    <w:rsid w:val="559F42B9"/>
    <w:rsid w:val="56A4793F"/>
    <w:rsid w:val="57F9473B"/>
    <w:rsid w:val="5A266B22"/>
    <w:rsid w:val="5BCC562C"/>
    <w:rsid w:val="5BE56701"/>
    <w:rsid w:val="5BF76906"/>
    <w:rsid w:val="5C881FF9"/>
    <w:rsid w:val="5D3032AB"/>
    <w:rsid w:val="66575FF9"/>
    <w:rsid w:val="67652C92"/>
    <w:rsid w:val="682565E6"/>
    <w:rsid w:val="6DD7482E"/>
    <w:rsid w:val="6FA37F23"/>
    <w:rsid w:val="6FC73E5B"/>
    <w:rsid w:val="6FD24CCB"/>
    <w:rsid w:val="72C62457"/>
    <w:rsid w:val="73BA569C"/>
    <w:rsid w:val="754009D9"/>
    <w:rsid w:val="758E48BA"/>
    <w:rsid w:val="75E50684"/>
    <w:rsid w:val="76D75322"/>
    <w:rsid w:val="774920FF"/>
    <w:rsid w:val="783E30A6"/>
    <w:rsid w:val="785A6E68"/>
    <w:rsid w:val="796A5D7C"/>
    <w:rsid w:val="79B3447C"/>
    <w:rsid w:val="7A1A12DD"/>
    <w:rsid w:val="7DDF7410"/>
    <w:rsid w:val="7E87067F"/>
    <w:rsid w:val="7ED2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DBAD"/>
  <w15:docId w15:val="{7DCBC169-22CD-46D7-839F-25406EC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rsid w:val="00E218B7"/>
    <w:pPr>
      <w:tabs>
        <w:tab w:val="center" w:pos="4153"/>
        <w:tab w:val="right" w:pos="8306"/>
      </w:tabs>
      <w:snapToGrid w:val="0"/>
      <w:jc w:val="left"/>
    </w:pPr>
    <w:rPr>
      <w:rFonts w:asciiTheme="majorEastAsia" w:eastAsiaTheme="majorEastAsia" w:hAnsiTheme="majorEastAsia"/>
      <w:sz w:val="28"/>
      <w:szCs w:val="2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autoRedefine/>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autoRedefine/>
    <w:uiPriority w:val="99"/>
    <w:semiHidden/>
    <w:unhideWhenUsed/>
    <w:qFormat/>
    <w:rPr>
      <w:color w:val="333333"/>
      <w:u w:val="none"/>
    </w:rPr>
  </w:style>
  <w:style w:type="character" w:styleId="ac">
    <w:name w:val="Hyperlink"/>
    <w:basedOn w:val="a0"/>
    <w:autoRedefine/>
    <w:uiPriority w:val="99"/>
    <w:semiHidden/>
    <w:unhideWhenUsed/>
    <w:qFormat/>
    <w:rPr>
      <w:color w:val="333333"/>
      <w:u w:val="none"/>
    </w:rPr>
  </w:style>
  <w:style w:type="paragraph" w:styleId="ad">
    <w:name w:val="No Spacing"/>
    <w:uiPriority w:val="1"/>
    <w:qFormat/>
    <w:pPr>
      <w:widowControl w:val="0"/>
      <w:jc w:val="both"/>
    </w:pPr>
    <w:rPr>
      <w:rFonts w:ascii="Times New Roman" w:hAnsi="Times New Roman"/>
      <w:kern w:val="2"/>
      <w:sz w:val="21"/>
      <w:szCs w:val="24"/>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sid w:val="00E218B7"/>
    <w:rPr>
      <w:rFonts w:asciiTheme="majorEastAsia" w:eastAsiaTheme="majorEastAsia" w:hAnsiTheme="majorEastAsia"/>
      <w:kern w:val="2"/>
      <w:sz w:val="28"/>
      <w:szCs w:val="28"/>
    </w:rPr>
  </w:style>
  <w:style w:type="character" w:customStyle="1" w:styleId="a4">
    <w:name w:val="批注框文本 字符"/>
    <w:basedOn w:val="a0"/>
    <w:link w:val="a3"/>
    <w:autoRedefine/>
    <w:uiPriority w:val="99"/>
    <w:semiHidden/>
    <w:qFormat/>
    <w:rPr>
      <w:rFonts w:ascii="Times New Roman" w:hAnsi="Times New Roman"/>
      <w:kern w:val="2"/>
      <w:sz w:val="18"/>
      <w:szCs w:val="18"/>
    </w:rPr>
  </w:style>
  <w:style w:type="character" w:customStyle="1" w:styleId="clear4">
    <w:name w:val="clear4"/>
    <w:basedOn w:val="a0"/>
    <w:autoRedefine/>
    <w:qFormat/>
  </w:style>
  <w:style w:type="character" w:customStyle="1" w:styleId="select6">
    <w:name w:val="select6"/>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0506">
      <w:bodyDiv w:val="1"/>
      <w:marLeft w:val="0"/>
      <w:marRight w:val="0"/>
      <w:marTop w:val="0"/>
      <w:marBottom w:val="0"/>
      <w:divBdr>
        <w:top w:val="none" w:sz="0" w:space="0" w:color="auto"/>
        <w:left w:val="none" w:sz="0" w:space="0" w:color="auto"/>
        <w:bottom w:val="none" w:sz="0" w:space="0" w:color="auto"/>
        <w:right w:val="none" w:sz="0" w:space="0" w:color="auto"/>
      </w:divBdr>
    </w:div>
    <w:div w:id="904022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Words>
  <Characters>1805</Characters>
  <Application>Microsoft Office Word</Application>
  <DocSecurity>0</DocSecurity>
  <Lines>15</Lines>
  <Paragraphs>4</Paragraphs>
  <ScaleCrop>false</ScaleCrop>
  <Company>Lenovo</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yunyun du</cp:lastModifiedBy>
  <cp:revision>4</cp:revision>
  <cp:lastPrinted>2023-12-26T09:44:00Z</cp:lastPrinted>
  <dcterms:created xsi:type="dcterms:W3CDTF">2023-12-26T09:11:00Z</dcterms:created>
  <dcterms:modified xsi:type="dcterms:W3CDTF">2023-12-26T09:46:00Z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9FE0BB1A0770422FB3303F3209F361F6_13</vt:lpwstr>
  </property>
</Properties>
</file>