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hint="eastAsia" w:ascii="方正小标宋_GBK" w:eastAsia="方正小标宋_GBK"/>
          <w:sz w:val="44"/>
          <w:szCs w:val="44"/>
        </w:rPr>
      </w:pPr>
      <w:bookmarkStart w:id="0" w:name="_Hlk162953162"/>
      <w:r>
        <w:rPr>
          <w:rFonts w:hint="eastAsia" w:ascii="方正小标宋_GBK" w:eastAsia="方正小标宋_GBK"/>
          <w:sz w:val="44"/>
          <w:szCs w:val="44"/>
        </w:rPr>
        <w:t>青钢厂区裸露地块铺设抑尘网</w:t>
      </w:r>
      <w:bookmarkEnd w:id="0"/>
      <w:r>
        <w:rPr>
          <w:rFonts w:hint="eastAsia" w:ascii="方正小标宋_GBK" w:eastAsia="方正小标宋_GBK"/>
          <w:sz w:val="44"/>
          <w:szCs w:val="44"/>
        </w:rPr>
        <w:t>询价采购公告</w:t>
      </w:r>
    </w:p>
    <w:p>
      <w:pPr>
        <w:adjustRightInd w:val="0"/>
        <w:snapToGrid w:val="0"/>
        <w:spacing w:line="560" w:lineRule="exact"/>
        <w:jc w:val="center"/>
        <w:rPr>
          <w:rFonts w:hint="eastAsia" w:ascii="方正小标宋_GBK" w:eastAsia="方正小标宋_GBK"/>
          <w:sz w:val="44"/>
          <w:szCs w:val="44"/>
        </w:rPr>
      </w:pP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一、项目基本情况</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1.采购单位：青岛城投新城开发建设有限公司</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2.服务名称：</w:t>
      </w:r>
      <w:r>
        <w:rPr>
          <w:rFonts w:hint="eastAsia" w:ascii="仿宋_GB2312" w:hAnsi="宋体" w:eastAsia="仿宋_GB2312" w:cs="Times New Roman"/>
          <w:sz w:val="32"/>
          <w:szCs w:val="32"/>
        </w:rPr>
        <w:t>青钢厂区裸露地块铺设抑尘网</w:t>
      </w:r>
    </w:p>
    <w:p>
      <w:pPr>
        <w:adjustRightInd w:val="0"/>
        <w:snapToGrid w:val="0"/>
        <w:spacing w:line="560" w:lineRule="exact"/>
        <w:ind w:firstLine="640" w:firstLineChars="200"/>
        <w:rPr>
          <w:rFonts w:ascii="仿宋_GB2312" w:hAnsi="宋体" w:eastAsia="仿宋_GB2312" w:cs="Times New Roman"/>
          <w:sz w:val="32"/>
          <w:szCs w:val="32"/>
        </w:rPr>
      </w:pPr>
      <w:r>
        <w:rPr>
          <w:rFonts w:hint="eastAsia" w:ascii="仿宋_GB2312" w:eastAsia="仿宋_GB2312"/>
          <w:sz w:val="32"/>
          <w:szCs w:val="32"/>
        </w:rPr>
        <w:t>3.服务内容：对</w:t>
      </w:r>
      <w:r>
        <w:rPr>
          <w:rFonts w:hint="eastAsia" w:ascii="仿宋_GB2312" w:hAnsi="宋体" w:eastAsia="仿宋_GB2312" w:cs="Times New Roman"/>
          <w:sz w:val="32"/>
          <w:szCs w:val="32"/>
        </w:rPr>
        <w:t>青钢厂区内裸露土地进行环境整治，工作内容包括平整场地及密目网抑尘覆盖等。</w:t>
      </w:r>
    </w:p>
    <w:p>
      <w:pPr>
        <w:adjustRightInd w:val="0"/>
        <w:snapToGrid w:val="0"/>
        <w:spacing w:line="560" w:lineRule="exact"/>
        <w:ind w:firstLine="640" w:firstLineChars="200"/>
        <w:rPr>
          <w:rFonts w:ascii="仿宋_GB2312" w:hAnsi="宋体" w:eastAsia="仿宋_GB2312" w:cs="Times New Roman"/>
          <w:sz w:val="32"/>
          <w:szCs w:val="32"/>
        </w:rPr>
      </w:pPr>
      <w:r>
        <w:rPr>
          <w:rFonts w:hint="eastAsia" w:ascii="仿宋_GB2312" w:eastAsia="仿宋_GB2312"/>
          <w:sz w:val="32"/>
          <w:szCs w:val="32"/>
        </w:rPr>
        <w:t>4.服务地点：青岛市李沧区青钢厂区</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5.采购预算：综合单价报价限额为2.09元/平方米（全费价），项目总价440990元（2.09*211000 =440990）。</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6.中标选取方式：合理低价中标,如出现最低报价相同，选择有效最低报价单位中提供的业绩中单一合同的合同额最高者作为中标单位。</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二、申请人的资格要求</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eastAsia="仿宋_GB2312"/>
          <w:sz w:val="32"/>
          <w:szCs w:val="32"/>
        </w:rPr>
        <w:t>1.在中华人民共和国境内注册，具有独立法人资格，</w:t>
      </w:r>
      <w:r>
        <w:rPr>
          <w:rFonts w:hint="eastAsia" w:ascii="仿宋_GB2312" w:hAnsi="仿宋_GB2312" w:eastAsia="仿宋_GB2312" w:cs="仿宋_GB2312"/>
          <w:kern w:val="0"/>
          <w:sz w:val="32"/>
          <w:szCs w:val="32"/>
        </w:rPr>
        <w:t>营业执照经营范围须包括房屋建筑或建筑工程或市政公用工程等相关内容；</w:t>
      </w:r>
    </w:p>
    <w:p>
      <w:pPr>
        <w:adjustRightInd w:val="0"/>
        <w:snapToGrid w:val="0"/>
        <w:spacing w:line="560" w:lineRule="exact"/>
        <w:ind w:firstLine="640" w:firstLineChars="200"/>
        <w:rPr>
          <w:rFonts w:ascii="仿宋_GB2312" w:eastAsia="仿宋_GB2312"/>
          <w:sz w:val="32"/>
          <w:szCs w:val="32"/>
        </w:rPr>
      </w:pPr>
      <w:r>
        <w:rPr>
          <w:rFonts w:hint="eastAsia" w:ascii="仿宋_GB2312" w:hAnsi="仿宋_GB2312" w:eastAsia="仿宋_GB2312" w:cs="仿宋_GB2312"/>
          <w:kern w:val="0"/>
          <w:sz w:val="32"/>
          <w:szCs w:val="32"/>
        </w:rPr>
        <w:t>2.须</w:t>
      </w:r>
      <w:r>
        <w:rPr>
          <w:rFonts w:hint="eastAsia" w:ascii="仿宋_GB2312" w:eastAsia="仿宋_GB2312"/>
          <w:sz w:val="32"/>
          <w:szCs w:val="32"/>
        </w:rPr>
        <w:t>具有安全生产许可证；</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3.近三年（2021年1月1日至今）承接过房屋建筑或市政公用工程。</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三、服务要求</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lang w:val="zh-CN"/>
        </w:rPr>
        <w:t>1. 密目网材质要求：6</w:t>
      </w:r>
      <w:r>
        <w:rPr>
          <w:rFonts w:hint="eastAsia" w:ascii="仿宋_GB2312" w:eastAsia="仿宋_GB2312"/>
          <w:sz w:val="32"/>
          <w:szCs w:val="32"/>
        </w:rPr>
        <w:t>针</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整治具体实施范围：楼山春晓以北2号地块和3号地块，裸土覆盖面积约2.6万平方米；九年一贯学校和幼儿园项目以东裸土覆盖面积约10万平方米；四流北路以西F区域覆盖面积约7.5万平方米，其他零星约1万平方米，总覆盖面积约21.1万平方米。覆盖范围示意图见附件5，具体范围以采购单位实际要求为准。</w:t>
      </w:r>
    </w:p>
    <w:p>
      <w:pPr>
        <w:adjustRightInd w:val="0"/>
        <w:snapToGrid w:val="0"/>
        <w:spacing w:line="560" w:lineRule="exact"/>
        <w:ind w:firstLine="640" w:firstLineChars="200"/>
        <w:rPr>
          <w:rFonts w:ascii="仿宋_GB2312" w:eastAsia="仿宋_GB2312"/>
          <w:sz w:val="32"/>
          <w:szCs w:val="32"/>
          <w:lang w:val="zh-CN"/>
        </w:rPr>
      </w:pPr>
      <w:r>
        <w:rPr>
          <w:rFonts w:hint="eastAsia" w:ascii="仿宋_GB2312" w:eastAsia="仿宋_GB2312"/>
          <w:sz w:val="32"/>
          <w:szCs w:val="32"/>
        </w:rPr>
        <w:t>3</w:t>
      </w:r>
      <w:r>
        <w:rPr>
          <w:rFonts w:hint="eastAsia" w:ascii="仿宋_GB2312" w:eastAsia="仿宋_GB2312"/>
          <w:sz w:val="32"/>
          <w:szCs w:val="32"/>
          <w:lang w:val="zh-CN"/>
        </w:rPr>
        <w:t>.人员要求：项目负责人1名、</w:t>
      </w:r>
      <w:r>
        <w:rPr>
          <w:rFonts w:hint="eastAsia" w:ascii="仿宋_GB2312" w:eastAsia="仿宋_GB2312"/>
          <w:sz w:val="32"/>
          <w:szCs w:val="32"/>
        </w:rPr>
        <w:t>安全员1名</w:t>
      </w:r>
      <w:r>
        <w:rPr>
          <w:rFonts w:hint="eastAsia" w:ascii="仿宋_GB2312" w:eastAsia="仿宋_GB2312"/>
          <w:sz w:val="32"/>
          <w:szCs w:val="32"/>
          <w:lang w:val="zh-CN"/>
        </w:rPr>
        <w:t>。</w:t>
      </w:r>
    </w:p>
    <w:p>
      <w:pPr>
        <w:adjustRightInd w:val="0"/>
        <w:snapToGrid w:val="0"/>
        <w:spacing w:line="560" w:lineRule="exact"/>
        <w:ind w:firstLine="640" w:firstLineChars="200"/>
        <w:rPr>
          <w:rFonts w:ascii="仿宋_GB2312" w:eastAsia="仿宋_GB2312"/>
          <w:sz w:val="32"/>
          <w:szCs w:val="32"/>
          <w:lang w:val="zh-CN"/>
        </w:rPr>
      </w:pPr>
      <w:r>
        <w:rPr>
          <w:rFonts w:hint="eastAsia" w:ascii="仿宋_GB2312" w:eastAsia="仿宋_GB2312"/>
          <w:sz w:val="32"/>
          <w:szCs w:val="32"/>
        </w:rPr>
        <w:t>4</w:t>
      </w:r>
      <w:r>
        <w:rPr>
          <w:rFonts w:hint="eastAsia" w:ascii="仿宋_GB2312" w:eastAsia="仿宋_GB2312"/>
          <w:sz w:val="32"/>
          <w:szCs w:val="32"/>
          <w:lang w:val="zh-CN"/>
        </w:rPr>
        <w:t>.工期：</w:t>
      </w:r>
      <w:r>
        <w:rPr>
          <w:rFonts w:hint="eastAsia" w:ascii="仿宋_GB2312" w:eastAsia="仿宋_GB2312"/>
          <w:sz w:val="32"/>
          <w:szCs w:val="32"/>
        </w:rPr>
        <w:t>5</w:t>
      </w:r>
      <w:r>
        <w:rPr>
          <w:rFonts w:hint="eastAsia" w:ascii="仿宋_GB2312" w:eastAsia="仿宋_GB2312"/>
          <w:sz w:val="32"/>
          <w:szCs w:val="32"/>
          <w:lang w:val="zh-CN"/>
        </w:rPr>
        <w:t>日历天。</w:t>
      </w:r>
    </w:p>
    <w:p>
      <w:pPr>
        <w:adjustRightInd w:val="0"/>
        <w:snapToGrid w:val="0"/>
        <w:spacing w:line="560" w:lineRule="exact"/>
        <w:ind w:firstLine="640" w:firstLineChars="200"/>
        <w:rPr>
          <w:rFonts w:ascii="仿宋_GB2312" w:eastAsia="仿宋_GB2312"/>
          <w:sz w:val="32"/>
          <w:szCs w:val="32"/>
          <w:lang w:val="zh-CN"/>
        </w:rPr>
      </w:pPr>
      <w:r>
        <w:rPr>
          <w:rFonts w:hint="eastAsia" w:ascii="仿宋_GB2312" w:eastAsia="仿宋_GB2312"/>
          <w:sz w:val="32"/>
          <w:szCs w:val="32"/>
        </w:rPr>
        <w:t>5</w:t>
      </w:r>
      <w:r>
        <w:rPr>
          <w:rFonts w:hint="eastAsia" w:ascii="仿宋_GB2312" w:eastAsia="仿宋_GB2312"/>
          <w:sz w:val="32"/>
          <w:szCs w:val="32"/>
          <w:lang w:val="zh-CN"/>
        </w:rPr>
        <w:t>.质量标准：合格</w:t>
      </w:r>
    </w:p>
    <w:p>
      <w:pPr>
        <w:adjustRightInd w:val="0"/>
        <w:snapToGrid w:val="0"/>
        <w:spacing w:line="56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6</w:t>
      </w:r>
      <w:r>
        <w:rPr>
          <w:rFonts w:hint="eastAsia" w:ascii="仿宋_GB2312" w:hAnsi="仿宋_GB2312" w:eastAsia="仿宋_GB2312" w:cs="仿宋_GB2312"/>
          <w:kern w:val="0"/>
          <w:sz w:val="32"/>
          <w:szCs w:val="32"/>
          <w:lang w:val="zh-CN"/>
        </w:rPr>
        <w:t>.实施程序：</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w:t>
      </w:r>
      <w:r>
        <w:rPr>
          <w:rFonts w:hint="eastAsia" w:ascii="仿宋_GB2312" w:hAnsi="仿宋_GB2312" w:eastAsia="仿宋_GB2312" w:cs="仿宋_GB2312"/>
          <w:kern w:val="0"/>
          <w:sz w:val="32"/>
          <w:szCs w:val="32"/>
          <w:lang w:val="zh-CN"/>
        </w:rPr>
        <w:t>.1根据环保</w:t>
      </w:r>
      <w:r>
        <w:rPr>
          <w:rFonts w:hint="eastAsia" w:ascii="仿宋_GB2312" w:hAnsi="仿宋_GB2312" w:eastAsia="仿宋_GB2312" w:cs="仿宋_GB2312"/>
          <w:kern w:val="0"/>
          <w:sz w:val="32"/>
          <w:szCs w:val="32"/>
        </w:rPr>
        <w:t>部门</w:t>
      </w:r>
      <w:r>
        <w:rPr>
          <w:rFonts w:hint="eastAsia" w:ascii="仿宋_GB2312" w:hAnsi="仿宋_GB2312" w:eastAsia="仿宋_GB2312" w:cs="仿宋_GB2312"/>
          <w:kern w:val="0"/>
          <w:sz w:val="32"/>
          <w:szCs w:val="32"/>
          <w:lang w:val="zh-CN"/>
        </w:rPr>
        <w:t>要求，对</w:t>
      </w:r>
      <w:r>
        <w:rPr>
          <w:rFonts w:hint="eastAsia" w:ascii="仿宋_GB2312" w:hAnsi="仿宋_GB2312" w:eastAsia="仿宋_GB2312" w:cs="仿宋_GB2312"/>
          <w:kern w:val="0"/>
          <w:sz w:val="32"/>
          <w:szCs w:val="32"/>
        </w:rPr>
        <w:t>局部高低不平区域进行场地平整，对裸露</w:t>
      </w:r>
      <w:r>
        <w:rPr>
          <w:rFonts w:hint="eastAsia" w:ascii="仿宋_GB2312" w:hAnsi="仿宋_GB2312" w:eastAsia="仿宋_GB2312" w:cs="仿宋_GB2312"/>
          <w:kern w:val="0"/>
          <w:sz w:val="32"/>
          <w:szCs w:val="32"/>
          <w:lang w:val="zh-CN"/>
        </w:rPr>
        <w:t>地面铺设密目网，</w:t>
      </w:r>
      <w:r>
        <w:rPr>
          <w:rFonts w:hint="eastAsia" w:ascii="仿宋_GB2312" w:hAnsi="仿宋_GB2312" w:eastAsia="仿宋_GB2312" w:cs="仿宋_GB2312"/>
          <w:kern w:val="0"/>
          <w:sz w:val="32"/>
          <w:szCs w:val="32"/>
        </w:rPr>
        <w:t>并</w:t>
      </w:r>
      <w:r>
        <w:rPr>
          <w:rFonts w:hint="eastAsia" w:ascii="仿宋_GB2312" w:hAnsi="仿宋_GB2312" w:eastAsia="仿宋_GB2312" w:cs="仿宋_GB2312"/>
          <w:kern w:val="0"/>
          <w:sz w:val="32"/>
          <w:szCs w:val="32"/>
          <w:lang w:val="zh-CN"/>
        </w:rPr>
        <w:t>用石</w:t>
      </w:r>
      <w:r>
        <w:rPr>
          <w:rFonts w:hint="eastAsia" w:ascii="仿宋_GB2312" w:hAnsi="仿宋_GB2312" w:eastAsia="仿宋_GB2312" w:cs="仿宋_GB2312"/>
          <w:kern w:val="0"/>
          <w:sz w:val="32"/>
          <w:szCs w:val="32"/>
        </w:rPr>
        <w:t>块</w:t>
      </w:r>
      <w:r>
        <w:rPr>
          <w:rFonts w:hint="eastAsia" w:ascii="仿宋_GB2312" w:hAnsi="仿宋_GB2312" w:eastAsia="仿宋_GB2312" w:cs="仿宋_GB2312"/>
          <w:kern w:val="0"/>
          <w:sz w:val="32"/>
          <w:szCs w:val="32"/>
          <w:lang w:val="zh-CN"/>
        </w:rPr>
        <w:t>进行间隔压实。</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6.2工程量复核</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铺设完毕后，双方对铺设面积进行测量复核，书面确认铺设工程量。</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7.工程验收：</w:t>
      </w:r>
    </w:p>
    <w:p>
      <w:pPr>
        <w:autoSpaceDE w:val="0"/>
        <w:autoSpaceDN w:val="0"/>
        <w:spacing w:line="560" w:lineRule="exact"/>
        <w:ind w:firstLine="480" w:firstLineChars="15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铺设完工后，中标人自检后认为具备竣工验收条件，提前5天向采购单位提供工程验收申请单，由采购单位组织中标人验收。</w:t>
      </w:r>
    </w:p>
    <w:p>
      <w:pPr>
        <w:autoSpaceDE w:val="0"/>
        <w:autoSpaceDN w:val="0"/>
        <w:spacing w:line="560" w:lineRule="exact"/>
        <w:ind w:firstLine="480" w:firstLineChars="15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铺设质量达不到约定标准的，中标人应按采购单位要求无条件返工，直到符合约定标准，因此而产生的费用由中标人承担，工期不予顺延。</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8.结算方式：固定综合单价（全费价），工程量按实结算,若最终工程量超过询价工程量，则按询价工程量结算。。</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9.质保期：6个月。自工程竣工验收合格之日起质保期6个月，质保期内如出现质量问题或密目网覆盖不严、缺损等现象，中标人须无条件按照采购单位要求整改到位。</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10.付款方式：工程质保期满无质量问题且竣工结算审定后，按照结算审定值一次性付清。付款时，中标人应提供付款金额对应的增值税专用发票。</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11.安全要求：中标人负责密目网铺设及质保期内的维护，对发生风吹、丢失、损坏等情况，应及时进行更换，施工期及质保期内所造成的人员伤亡及第三方财产损失均由中标人承担全部责任并负责赔偿。</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12.其他：中标人应遵守青钢厂区管理要求。</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四、报价要求</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1.报价应为含税全包价，包括提供服务的所有费用，包括但不限于人工费、材料费、机械使用费、措施费、管理费和利润、规费、税金、综合考虑风险因素及政策性文件规定的各项应有费用。</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2.投标总报价和全费用综合单价均不得高于采购预算，否则投标报价无效。</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3.报价文件资料包括：营业执照（复印件）</w:t>
      </w:r>
      <w:r>
        <w:rPr>
          <w:rFonts w:hint="eastAsia" w:ascii="仿宋_GB2312" w:eastAsia="仿宋_GB2312"/>
          <w:sz w:val="32"/>
          <w:szCs w:val="32"/>
          <w:lang w:val="en-US" w:eastAsia="zh-CN"/>
        </w:rPr>
        <w:t>;</w:t>
      </w:r>
      <w:r>
        <w:rPr>
          <w:rFonts w:hint="eastAsia" w:ascii="仿宋_GB2312" w:eastAsia="仿宋_GB2312"/>
          <w:sz w:val="32"/>
          <w:szCs w:val="32"/>
        </w:rPr>
        <w:t>安全生产许可证（复印件）</w:t>
      </w:r>
      <w:r>
        <w:rPr>
          <w:rFonts w:hint="eastAsia" w:ascii="仿宋_GB2312" w:eastAsia="仿宋_GB2312"/>
          <w:sz w:val="32"/>
          <w:szCs w:val="32"/>
          <w:lang w:val="en-US" w:eastAsia="zh-CN"/>
        </w:rPr>
        <w:t>;</w:t>
      </w:r>
      <w:r>
        <w:rPr>
          <w:rFonts w:hint="eastAsia" w:ascii="仿宋_GB2312" w:eastAsia="仿宋_GB2312"/>
          <w:sz w:val="32"/>
          <w:szCs w:val="32"/>
        </w:rPr>
        <w:t>法人身份证明或授权委托书（附件1）</w:t>
      </w:r>
      <w:r>
        <w:rPr>
          <w:rFonts w:hint="eastAsia" w:ascii="仿宋_GB2312" w:eastAsia="仿宋_GB2312"/>
          <w:sz w:val="32"/>
          <w:szCs w:val="32"/>
          <w:lang w:val="en-US" w:eastAsia="zh-CN"/>
        </w:rPr>
        <w:t>;</w:t>
      </w:r>
      <w:r>
        <w:rPr>
          <w:rFonts w:hint="eastAsia" w:ascii="仿宋_GB2312" w:eastAsia="仿宋_GB2312"/>
          <w:sz w:val="32"/>
          <w:szCs w:val="32"/>
        </w:rPr>
        <w:t>同类合同业绩（复印件）</w:t>
      </w:r>
      <w:r>
        <w:rPr>
          <w:rFonts w:hint="eastAsia" w:ascii="仿宋_GB2312" w:eastAsia="仿宋_GB2312"/>
          <w:sz w:val="32"/>
          <w:szCs w:val="32"/>
          <w:lang w:val="en-US" w:eastAsia="zh-CN"/>
        </w:rPr>
        <w:t>;</w:t>
      </w:r>
      <w:r>
        <w:rPr>
          <w:rFonts w:hint="eastAsia" w:ascii="仿宋_GB2312" w:eastAsia="仿宋_GB2312"/>
          <w:sz w:val="32"/>
          <w:szCs w:val="32"/>
        </w:rPr>
        <w:t>报价承诺函（附件2）</w:t>
      </w:r>
      <w:r>
        <w:rPr>
          <w:rFonts w:hint="eastAsia" w:ascii="仿宋_GB2312" w:eastAsia="仿宋_GB2312"/>
          <w:sz w:val="32"/>
          <w:szCs w:val="32"/>
          <w:lang w:val="en-US" w:eastAsia="zh-CN"/>
        </w:rPr>
        <w:t>;</w:t>
      </w:r>
      <w:r>
        <w:rPr>
          <w:rFonts w:hint="eastAsia" w:ascii="仿宋_GB2312" w:eastAsia="仿宋_GB2312"/>
          <w:sz w:val="32"/>
          <w:szCs w:val="32"/>
        </w:rPr>
        <w:t>报价表（附件3）</w:t>
      </w:r>
      <w:r>
        <w:rPr>
          <w:rFonts w:hint="eastAsia" w:ascii="仿宋_GB2312" w:eastAsia="仿宋_GB2312"/>
          <w:sz w:val="32"/>
          <w:szCs w:val="32"/>
          <w:lang w:val="en-US" w:eastAsia="zh-CN"/>
        </w:rPr>
        <w:t>;</w:t>
      </w:r>
      <w:r>
        <w:rPr>
          <w:rFonts w:hint="eastAsia" w:ascii="仿宋_GB2312" w:eastAsia="仿宋_GB2312"/>
          <w:sz w:val="32"/>
          <w:szCs w:val="32"/>
        </w:rPr>
        <w:t>服务人员配备表（附件4）及人员身份证（复印件）、专业技术资格证书（如有，复印件）、社保证明材料等。报价文件包括但不限于以上资料，报价文件一式三份需加盖公章并装订成册。报价文件不满足询价采购公告要求的视为报价无效。</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4.上述第3条中要求的材料须放入一个密封件中提交，密封件包装袋封口处加盖单位公章。</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五、报价截止时间、形式</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1.报价截止时间：2024年4月</w:t>
      </w:r>
      <w:r>
        <w:rPr>
          <w:rFonts w:hint="eastAsia" w:ascii="仿宋_GB2312" w:eastAsia="仿宋_GB2312"/>
          <w:sz w:val="32"/>
          <w:szCs w:val="32"/>
          <w:lang w:val="en-US" w:eastAsia="zh-CN"/>
        </w:rPr>
        <w:t>7</w:t>
      </w:r>
      <w:r>
        <w:rPr>
          <w:rFonts w:hint="eastAsia" w:ascii="仿宋_GB2312" w:eastAsia="仿宋_GB2312"/>
          <w:sz w:val="32"/>
          <w:szCs w:val="32"/>
        </w:rPr>
        <w:t>日</w:t>
      </w:r>
      <w:r>
        <w:rPr>
          <w:rFonts w:hint="eastAsia" w:ascii="仿宋_GB2312" w:eastAsia="仿宋_GB2312"/>
          <w:sz w:val="32"/>
          <w:szCs w:val="32"/>
          <w:lang w:val="en-US" w:eastAsia="zh-CN"/>
        </w:rPr>
        <w:t>9</w:t>
      </w:r>
      <w:r>
        <w:rPr>
          <w:rFonts w:hint="eastAsia" w:ascii="仿宋_GB2312" w:eastAsia="仿宋_GB2312"/>
          <w:sz w:val="32"/>
          <w:szCs w:val="32"/>
        </w:rPr>
        <w:t>点整。</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2.报价形式：报价文件可采取邮寄或现场递交的形式。</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3.送达地点：青岛市崂山区香港东路195号上实中心T2楼6楼，逾期提交或者未送达指定地点的报价文件不予接受。</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六、公告期限</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本项目招标公告发出之日起至报价截止时间止。</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七、联系方式</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联系人：单经理   电话：0532-</w:t>
      </w:r>
      <w:r>
        <w:rPr>
          <w:rFonts w:hint="eastAsia" w:ascii="仿宋_GB2312" w:hAnsi="仿宋_GB2312" w:eastAsia="仿宋_GB2312" w:cs="仿宋_GB2312"/>
          <w:kern w:val="0"/>
          <w:sz w:val="32"/>
          <w:szCs w:val="32"/>
        </w:rPr>
        <w:t>67781790</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附件：1.法人身份证明或授权委托书</w:t>
      </w:r>
    </w:p>
    <w:p>
      <w:pPr>
        <w:adjustRightInd w:val="0"/>
        <w:snapToGrid w:val="0"/>
        <w:spacing w:line="560" w:lineRule="exact"/>
        <w:ind w:firstLine="1600" w:firstLineChars="500"/>
        <w:rPr>
          <w:rFonts w:ascii="仿宋_GB2312" w:eastAsia="仿宋_GB2312"/>
          <w:sz w:val="32"/>
          <w:szCs w:val="32"/>
        </w:rPr>
      </w:pPr>
      <w:r>
        <w:rPr>
          <w:rFonts w:hint="eastAsia" w:ascii="仿宋_GB2312" w:eastAsia="仿宋_GB2312"/>
          <w:sz w:val="32"/>
          <w:szCs w:val="32"/>
        </w:rPr>
        <w:t>2.报价承诺函</w:t>
      </w:r>
    </w:p>
    <w:p>
      <w:pPr>
        <w:adjustRightInd w:val="0"/>
        <w:snapToGrid w:val="0"/>
        <w:spacing w:line="560" w:lineRule="exact"/>
        <w:ind w:firstLine="1600" w:firstLineChars="500"/>
        <w:rPr>
          <w:rFonts w:ascii="仿宋_GB2312" w:eastAsia="仿宋_GB2312"/>
          <w:sz w:val="32"/>
          <w:szCs w:val="32"/>
        </w:rPr>
      </w:pPr>
      <w:r>
        <w:rPr>
          <w:rFonts w:hint="eastAsia" w:ascii="仿宋_GB2312" w:eastAsia="仿宋_GB2312"/>
          <w:sz w:val="32"/>
          <w:szCs w:val="32"/>
        </w:rPr>
        <w:t>3.报价表</w:t>
      </w:r>
    </w:p>
    <w:p>
      <w:pPr>
        <w:adjustRightInd w:val="0"/>
        <w:snapToGrid w:val="0"/>
        <w:spacing w:line="560" w:lineRule="exact"/>
        <w:ind w:firstLine="1600" w:firstLineChars="500"/>
        <w:rPr>
          <w:rFonts w:ascii="仿宋_GB2312" w:eastAsia="仿宋_GB2312"/>
          <w:sz w:val="32"/>
          <w:szCs w:val="32"/>
        </w:rPr>
      </w:pPr>
      <w:r>
        <w:rPr>
          <w:rFonts w:hint="eastAsia" w:ascii="仿宋_GB2312" w:eastAsia="仿宋_GB2312"/>
          <w:sz w:val="32"/>
          <w:szCs w:val="32"/>
        </w:rPr>
        <w:t>4.服务人员配备表</w:t>
      </w:r>
    </w:p>
    <w:p>
      <w:pPr>
        <w:adjustRightInd w:val="0"/>
        <w:snapToGrid w:val="0"/>
        <w:spacing w:line="560" w:lineRule="exact"/>
        <w:ind w:firstLine="1600" w:firstLineChars="500"/>
        <w:rPr>
          <w:rFonts w:ascii="仿宋_GB2312" w:eastAsia="仿宋_GB2312"/>
          <w:sz w:val="32"/>
          <w:szCs w:val="32"/>
        </w:rPr>
      </w:pPr>
      <w:r>
        <w:rPr>
          <w:rFonts w:hint="eastAsia" w:ascii="仿宋_GB2312" w:eastAsia="仿宋_GB2312"/>
          <w:sz w:val="32"/>
          <w:szCs w:val="32"/>
        </w:rPr>
        <w:t>5.位置图</w:t>
      </w:r>
    </w:p>
    <w:p>
      <w:pPr>
        <w:wordWrap w:val="0"/>
        <w:adjustRightInd w:val="0"/>
        <w:snapToGrid w:val="0"/>
        <w:spacing w:line="560" w:lineRule="exact"/>
        <w:ind w:firstLine="640" w:firstLineChars="200"/>
        <w:jc w:val="righ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青岛城投新城开发建设有限公司   </w:t>
      </w:r>
    </w:p>
    <w:p>
      <w:pPr>
        <w:wordWrap w:val="0"/>
        <w:adjustRightInd w:val="0"/>
        <w:snapToGrid w:val="0"/>
        <w:spacing w:line="560" w:lineRule="exact"/>
        <w:ind w:firstLine="640" w:firstLineChars="200"/>
        <w:jc w:val="right"/>
        <w:rPr>
          <w:rFonts w:hint="eastAsia" w:ascii="仿宋" w:hAnsi="仿宋" w:eastAsia="仿宋" w:cs="仿宋"/>
          <w:sz w:val="30"/>
          <w:szCs w:val="30"/>
        </w:rPr>
      </w:pPr>
      <w:r>
        <w:rPr>
          <w:rFonts w:hint="eastAsia" w:ascii="仿宋_GB2312" w:hAnsi="仿宋_GB2312" w:eastAsia="仿宋_GB2312" w:cs="仿宋_GB2312"/>
          <w:kern w:val="0"/>
          <w:sz w:val="32"/>
          <w:szCs w:val="32"/>
        </w:rPr>
        <w:t>2024年4月</w:t>
      </w:r>
      <w:r>
        <w:rPr>
          <w:rFonts w:hint="eastAsia" w:ascii="仿宋_GB2312" w:eastAsia="仿宋_GB2312"/>
          <w:sz w:val="32"/>
          <w:szCs w:val="32"/>
          <w:lang w:val="en-US" w:eastAsia="zh-CN"/>
        </w:rPr>
        <w:t>3</w:t>
      </w:r>
      <w:r>
        <w:rPr>
          <w:rFonts w:hint="eastAsia" w:ascii="仿宋_GB2312" w:hAnsi="仿宋_GB2312" w:eastAsia="仿宋_GB2312" w:cs="仿宋_GB2312"/>
          <w:kern w:val="0"/>
          <w:sz w:val="32"/>
          <w:szCs w:val="32"/>
        </w:rPr>
        <w:t xml:space="preserve">日      </w:t>
      </w:r>
      <w:bookmarkStart w:id="2" w:name="_GoBack"/>
      <w:bookmarkEnd w:id="2"/>
    </w:p>
    <w:p>
      <w:pPr>
        <w:spacing w:line="560" w:lineRule="exact"/>
        <w:jc w:val="left"/>
        <w:rPr>
          <w:rFonts w:ascii="仿宋" w:hAnsi="仿宋" w:eastAsia="仿宋" w:cs="仿宋"/>
          <w:sz w:val="30"/>
          <w:szCs w:val="30"/>
        </w:rPr>
      </w:pPr>
      <w:r>
        <w:rPr>
          <w:rFonts w:hint="eastAsia" w:ascii="仿宋" w:hAnsi="仿宋" w:eastAsia="仿宋" w:cs="仿宋"/>
          <w:sz w:val="30"/>
          <w:szCs w:val="30"/>
        </w:rPr>
        <w:t>附件1.法人身份证明或授权委托书</w:t>
      </w:r>
    </w:p>
    <w:p>
      <w:pPr>
        <w:spacing w:line="560" w:lineRule="exact"/>
        <w:ind w:firstLine="600"/>
        <w:jc w:val="center"/>
        <w:rPr>
          <w:rFonts w:ascii="楷体" w:hAnsi="楷体" w:eastAsia="楷体" w:cs="楷体"/>
          <w:b/>
          <w:bCs/>
          <w:sz w:val="30"/>
          <w:szCs w:val="30"/>
        </w:rPr>
      </w:pPr>
    </w:p>
    <w:p>
      <w:pPr>
        <w:spacing w:line="560" w:lineRule="exact"/>
        <w:ind w:firstLine="866"/>
        <w:jc w:val="center"/>
        <w:rPr>
          <w:rFonts w:ascii="楷体" w:hAnsi="楷体" w:eastAsia="楷体" w:cs="楷体"/>
          <w:b/>
          <w:bCs/>
          <w:sz w:val="30"/>
          <w:szCs w:val="30"/>
        </w:rPr>
      </w:pPr>
      <w:r>
        <w:rPr>
          <w:rFonts w:hint="eastAsia" w:ascii="楷体" w:hAnsi="楷体" w:eastAsia="楷体" w:cs="楷体"/>
          <w:b/>
          <w:bCs/>
          <w:sz w:val="30"/>
          <w:szCs w:val="30"/>
        </w:rPr>
        <w:t>法定代表人身份证明</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公司名称：</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单位性质：</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地    址：</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成立时间：年月日</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经营期限：</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姓    名：性      别：</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年    龄：职      务：</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系（公司名称）的法定代表人（投标人相关负责人）。</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特此证明。</w:t>
      </w:r>
    </w:p>
    <w:p>
      <w:pPr>
        <w:spacing w:line="520" w:lineRule="exact"/>
        <w:rPr>
          <w:rFonts w:ascii="仿宋_GB2312" w:hAnsi="仿宋_GB2312" w:eastAsia="仿宋_GB2312" w:cs="仿宋_GB2312"/>
          <w:color w:val="000000"/>
          <w:sz w:val="28"/>
          <w:szCs w:val="21"/>
        </w:rPr>
      </w:pPr>
    </w:p>
    <w:p>
      <w:pPr>
        <w:spacing w:line="520" w:lineRule="exact"/>
        <w:ind w:firstLine="560" w:firstLineChars="200"/>
        <w:rPr>
          <w:rFonts w:ascii="仿宋_GB2312" w:hAnsi="仿宋_GB2312" w:eastAsia="仿宋_GB2312" w:cs="仿宋_GB2312"/>
          <w:b/>
          <w:color w:val="000000"/>
          <w:sz w:val="28"/>
          <w:szCs w:val="21"/>
        </w:rPr>
      </w:pPr>
      <w:r>
        <w:rPr>
          <w:rFonts w:hint="eastAsia" w:ascii="仿宋_GB2312" w:hAnsi="仿宋_GB2312" w:eastAsia="仿宋_GB2312" w:cs="仿宋_GB2312"/>
          <w:b/>
          <w:color w:val="000000"/>
          <w:sz w:val="28"/>
          <w:szCs w:val="21"/>
        </w:rPr>
        <w:t>附：法人代表身份证复印件</w:t>
      </w:r>
    </w:p>
    <w:p>
      <w:pPr>
        <w:spacing w:line="520" w:lineRule="exact"/>
        <w:rPr>
          <w:rFonts w:ascii="仿宋_GB2312" w:hAnsi="仿宋_GB2312" w:eastAsia="仿宋_GB2312" w:cs="仿宋_GB2312"/>
          <w:color w:val="000000"/>
          <w:sz w:val="28"/>
          <w:szCs w:val="21"/>
        </w:rPr>
      </w:pPr>
    </w:p>
    <w:p>
      <w:pPr>
        <w:spacing w:line="520" w:lineRule="exact"/>
        <w:rPr>
          <w:rFonts w:ascii="仿宋_GB2312" w:hAnsi="仿宋_GB2312" w:eastAsia="仿宋_GB2312" w:cs="仿宋_GB2312"/>
          <w:color w:val="000000"/>
          <w:sz w:val="28"/>
          <w:szCs w:val="21"/>
        </w:rPr>
      </w:pPr>
    </w:p>
    <w:p>
      <w:pPr>
        <w:pStyle w:val="7"/>
      </w:pPr>
    </w:p>
    <w:p>
      <w:pPr>
        <w:pStyle w:val="7"/>
      </w:pPr>
    </w:p>
    <w:p>
      <w:pPr>
        <w:pStyle w:val="7"/>
        <w:rPr>
          <w:rFonts w:ascii="仿宋_GB2312" w:hAnsi="仿宋_GB2312" w:eastAsia="仿宋_GB2312" w:cs="仿宋_GB2312"/>
          <w:color w:val="000000"/>
          <w:sz w:val="28"/>
          <w:szCs w:val="21"/>
        </w:rPr>
      </w:pPr>
    </w:p>
    <w:p>
      <w:pPr>
        <w:wordWrap w:val="0"/>
        <w:spacing w:line="520" w:lineRule="exact"/>
        <w:ind w:right="560"/>
        <w:jc w:val="right"/>
        <w:rPr>
          <w:rFonts w:ascii="仿宋_GB2312" w:hAnsi="仿宋" w:eastAsia="仿宋_GB2312" w:cs="仿宋_GB2312"/>
          <w:color w:val="000000"/>
          <w:sz w:val="28"/>
          <w:szCs w:val="21"/>
        </w:rPr>
      </w:pPr>
      <w:r>
        <w:rPr>
          <w:rFonts w:hint="eastAsia" w:ascii="仿宋_GB2312" w:hAnsi="仿宋" w:eastAsia="仿宋_GB2312" w:cs="仿宋_GB2312"/>
          <w:color w:val="000000"/>
          <w:sz w:val="28"/>
          <w:szCs w:val="21"/>
          <w:lang w:val="zh-CN"/>
        </w:rPr>
        <w:t>投标</w:t>
      </w:r>
      <w:r>
        <w:rPr>
          <w:rFonts w:hint="eastAsia" w:ascii="仿宋_GB2312" w:hAnsi="仿宋" w:eastAsia="仿宋_GB2312" w:cs="仿宋_GB2312"/>
          <w:color w:val="000000"/>
          <w:sz w:val="28"/>
          <w:szCs w:val="21"/>
        </w:rPr>
        <w:t>人（盖章）：</w:t>
      </w:r>
    </w:p>
    <w:p>
      <w:pPr>
        <w:ind w:firstLine="5040"/>
        <w:jc w:val="right"/>
        <w:rPr>
          <w:rFonts w:ascii="仿宋_GB2312" w:hAnsi="仿宋" w:eastAsia="仿宋_GB2312" w:cs="仿宋_GB2312"/>
          <w:color w:val="000000"/>
          <w:sz w:val="28"/>
          <w:szCs w:val="21"/>
        </w:rPr>
      </w:pPr>
      <w:r>
        <w:rPr>
          <w:rFonts w:hint="eastAsia" w:ascii="仿宋" w:hAnsi="仿宋" w:eastAsia="仿宋"/>
          <w:color w:val="000000"/>
          <w:sz w:val="32"/>
          <w:szCs w:val="32"/>
        </w:rPr>
        <w:t>****年**月**日</w:t>
      </w:r>
    </w:p>
    <w:p>
      <w:pPr>
        <w:spacing w:line="560" w:lineRule="exact"/>
        <w:ind w:firstLine="600"/>
        <w:jc w:val="center"/>
        <w:rPr>
          <w:rFonts w:ascii="楷体" w:hAnsi="楷体" w:eastAsia="楷体" w:cs="楷体"/>
          <w:b/>
          <w:bCs/>
          <w:sz w:val="30"/>
          <w:szCs w:val="30"/>
        </w:rPr>
      </w:pPr>
    </w:p>
    <w:p>
      <w:pPr>
        <w:spacing w:line="560" w:lineRule="exact"/>
        <w:ind w:firstLine="600"/>
        <w:jc w:val="center"/>
        <w:rPr>
          <w:rFonts w:ascii="楷体" w:hAnsi="楷体" w:eastAsia="楷体" w:cs="楷体"/>
          <w:b/>
          <w:bCs/>
          <w:sz w:val="30"/>
          <w:szCs w:val="30"/>
        </w:rPr>
      </w:pPr>
      <w:r>
        <w:rPr>
          <w:rFonts w:hint="eastAsia" w:ascii="楷体" w:hAnsi="楷体" w:eastAsia="楷体" w:cs="楷体"/>
          <w:b/>
          <w:bCs/>
          <w:sz w:val="30"/>
          <w:szCs w:val="30"/>
        </w:rPr>
        <w:t>法定代表人授权委托书</w:t>
      </w:r>
    </w:p>
    <w:p>
      <w:pPr>
        <w:pStyle w:val="3"/>
      </w:pPr>
    </w:p>
    <w:p>
      <w:pPr>
        <w:spacing w:line="560" w:lineRule="exact"/>
        <w:ind w:firstLine="600"/>
        <w:rPr>
          <w:rFonts w:ascii="仿宋" w:hAnsi="仿宋" w:eastAsia="仿宋" w:cs="仿宋"/>
          <w:sz w:val="30"/>
          <w:szCs w:val="30"/>
        </w:rPr>
      </w:pPr>
      <w:r>
        <w:rPr>
          <w:rFonts w:hint="eastAsia" w:ascii="仿宋" w:hAnsi="仿宋" w:eastAsia="仿宋" w:cs="仿宋"/>
          <w:sz w:val="30"/>
          <w:szCs w:val="30"/>
        </w:rPr>
        <w:t>本授权委托书声明：我      (姓名)系我单位的法定代表人，现授权(单位名称) 的        (姓名) 为我公司参与       项目询价采购会的委托代理人，由委托代理人全权代表。</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代理人无转委托权，特此委托。</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 xml:space="preserve">代理人：             性别：            年龄：       </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 xml:space="preserve">身份证号码：                 职务：                 </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（法定代表人及授权委托人身份证反正面复印件）</w:t>
      </w:r>
    </w:p>
    <w:p>
      <w:pPr>
        <w:spacing w:line="560" w:lineRule="exact"/>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
      <w:pPr>
        <w:spacing w:line="560" w:lineRule="exact"/>
        <w:ind w:firstLine="600"/>
        <w:rPr>
          <w:rFonts w:ascii="仿宋" w:hAnsi="仿宋" w:eastAsia="仿宋" w:cs="仿宋"/>
          <w:sz w:val="30"/>
          <w:szCs w:val="30"/>
        </w:rPr>
      </w:pPr>
    </w:p>
    <w:p>
      <w:pPr>
        <w:spacing w:line="560" w:lineRule="exact"/>
        <w:ind w:right="750" w:firstLine="600"/>
        <w:jc w:val="right"/>
        <w:rPr>
          <w:rFonts w:ascii="仿宋" w:hAnsi="仿宋" w:eastAsia="仿宋" w:cs="仿宋"/>
          <w:sz w:val="30"/>
          <w:szCs w:val="30"/>
        </w:rPr>
      </w:pPr>
      <w:r>
        <w:rPr>
          <w:rFonts w:hint="eastAsia" w:ascii="仿宋" w:hAnsi="仿宋" w:eastAsia="仿宋" w:cs="仿宋"/>
          <w:sz w:val="30"/>
          <w:szCs w:val="30"/>
        </w:rPr>
        <w:t xml:space="preserve">投标人(盖章)：**********     </w:t>
      </w:r>
    </w:p>
    <w:p>
      <w:pPr>
        <w:spacing w:line="560" w:lineRule="exact"/>
        <w:ind w:firstLine="600"/>
        <w:jc w:val="right"/>
        <w:rPr>
          <w:rFonts w:ascii="仿宋" w:hAnsi="仿宋" w:eastAsia="仿宋" w:cs="仿宋"/>
          <w:sz w:val="30"/>
          <w:szCs w:val="30"/>
        </w:rPr>
      </w:pPr>
      <w:r>
        <w:rPr>
          <w:rFonts w:hint="eastAsia" w:ascii="仿宋" w:hAnsi="仿宋" w:eastAsia="仿宋" w:cs="仿宋"/>
          <w:sz w:val="30"/>
          <w:szCs w:val="30"/>
        </w:rPr>
        <w:t>法定代表人(签字或盖章)：*****</w:t>
      </w:r>
    </w:p>
    <w:p>
      <w:pPr>
        <w:spacing w:line="560" w:lineRule="exact"/>
        <w:ind w:right="150" w:firstLine="600"/>
        <w:jc w:val="right"/>
        <w:rPr>
          <w:rFonts w:ascii="仿宋" w:hAnsi="仿宋" w:eastAsia="仿宋" w:cs="仿宋"/>
          <w:sz w:val="30"/>
          <w:szCs w:val="30"/>
        </w:rPr>
      </w:pPr>
      <w:r>
        <w:rPr>
          <w:rFonts w:hint="eastAsia" w:ascii="仿宋" w:hAnsi="仿宋" w:eastAsia="仿宋" w:cs="仿宋"/>
          <w:sz w:val="30"/>
          <w:szCs w:val="30"/>
        </w:rPr>
        <w:t>授权委托日期：</w:t>
      </w:r>
      <w:r>
        <w:rPr>
          <w:rFonts w:ascii="仿宋" w:hAnsi="仿宋" w:eastAsia="仿宋" w:cs="仿宋"/>
          <w:sz w:val="30"/>
          <w:szCs w:val="30"/>
        </w:rPr>
        <w:t>****</w:t>
      </w:r>
      <w:r>
        <w:rPr>
          <w:rFonts w:hint="eastAsia" w:ascii="仿宋" w:hAnsi="仿宋" w:eastAsia="仿宋" w:cs="仿宋"/>
          <w:sz w:val="30"/>
          <w:szCs w:val="30"/>
        </w:rPr>
        <w:t>年</w:t>
      </w:r>
      <w:r>
        <w:rPr>
          <w:rFonts w:ascii="仿宋" w:hAnsi="仿宋" w:eastAsia="仿宋" w:cs="仿宋"/>
          <w:sz w:val="30"/>
          <w:szCs w:val="30"/>
        </w:rPr>
        <w:t>**</w:t>
      </w:r>
      <w:r>
        <w:rPr>
          <w:rFonts w:hint="eastAsia" w:ascii="仿宋" w:hAnsi="仿宋" w:eastAsia="仿宋" w:cs="仿宋"/>
          <w:sz w:val="30"/>
          <w:szCs w:val="30"/>
        </w:rPr>
        <w:t>月</w:t>
      </w:r>
      <w:r>
        <w:rPr>
          <w:rFonts w:ascii="仿宋" w:hAnsi="仿宋" w:eastAsia="仿宋" w:cs="仿宋"/>
          <w:sz w:val="30"/>
          <w:szCs w:val="30"/>
        </w:rPr>
        <w:t>**</w:t>
      </w:r>
      <w:r>
        <w:rPr>
          <w:rFonts w:hint="eastAsia" w:ascii="仿宋" w:hAnsi="仿宋" w:eastAsia="仿宋" w:cs="仿宋"/>
          <w:sz w:val="30"/>
          <w:szCs w:val="30"/>
        </w:rPr>
        <w:t>日</w:t>
      </w:r>
    </w:p>
    <w:p>
      <w:pPr>
        <w:spacing w:line="560" w:lineRule="exact"/>
        <w:ind w:right="150" w:firstLine="600"/>
        <w:jc w:val="right"/>
        <w:rPr>
          <w:rFonts w:ascii="仿宋" w:hAnsi="仿宋" w:eastAsia="仿宋" w:cs="仿宋"/>
          <w:sz w:val="30"/>
          <w:szCs w:val="30"/>
        </w:rPr>
      </w:pPr>
    </w:p>
    <w:p>
      <w:pPr>
        <w:spacing w:line="560" w:lineRule="exact"/>
        <w:ind w:right="150" w:firstLine="600"/>
        <w:jc w:val="right"/>
        <w:rPr>
          <w:rFonts w:ascii="仿宋" w:hAnsi="仿宋" w:eastAsia="仿宋" w:cs="仿宋"/>
          <w:sz w:val="30"/>
          <w:szCs w:val="30"/>
        </w:rPr>
      </w:pPr>
    </w:p>
    <w:p>
      <w:pPr>
        <w:rPr>
          <w:rFonts w:ascii="仿宋_GB2312" w:hAnsi="宋体" w:eastAsia="仿宋_GB2312" w:cs="宋体"/>
          <w:kern w:val="0"/>
          <w:sz w:val="32"/>
          <w:szCs w:val="32"/>
        </w:rPr>
      </w:pPr>
    </w:p>
    <w:p>
      <w:pPr>
        <w:rPr>
          <w:rFonts w:ascii="仿宋_GB2312" w:hAnsi="宋体" w:eastAsia="仿宋_GB2312" w:cs="宋体"/>
          <w:kern w:val="0"/>
          <w:sz w:val="32"/>
          <w:szCs w:val="32"/>
        </w:rPr>
      </w:pPr>
    </w:p>
    <w:p>
      <w:pPr>
        <w:rPr>
          <w:rFonts w:ascii="仿宋_GB2312" w:hAnsi="宋体" w:eastAsia="仿宋_GB2312" w:cs="宋体"/>
          <w:kern w:val="0"/>
          <w:sz w:val="32"/>
          <w:szCs w:val="32"/>
        </w:rPr>
      </w:pPr>
      <w:r>
        <w:rPr>
          <w:rFonts w:hint="eastAsia" w:ascii="仿宋_GB2312" w:hAnsi="宋体" w:eastAsia="仿宋_GB2312" w:cs="宋体"/>
          <w:kern w:val="0"/>
          <w:sz w:val="32"/>
          <w:szCs w:val="32"/>
        </w:rPr>
        <w:t>附件2.报价承诺函</w:t>
      </w:r>
    </w:p>
    <w:p>
      <w:pPr>
        <w:spacing w:line="560" w:lineRule="exact"/>
        <w:ind w:firstLine="600"/>
        <w:jc w:val="center"/>
        <w:rPr>
          <w:rFonts w:ascii="楷体" w:hAnsi="楷体" w:eastAsia="楷体" w:cs="楷体"/>
          <w:b/>
          <w:bCs/>
          <w:sz w:val="30"/>
          <w:szCs w:val="30"/>
        </w:rPr>
      </w:pPr>
      <w:r>
        <w:rPr>
          <w:rFonts w:hint="eastAsia" w:ascii="楷体" w:hAnsi="楷体" w:eastAsia="楷体" w:cs="楷体"/>
          <w:b/>
          <w:bCs/>
          <w:sz w:val="30"/>
          <w:szCs w:val="30"/>
        </w:rPr>
        <w:t>报价承诺函</w:t>
      </w:r>
    </w:p>
    <w:p>
      <w:pPr>
        <w:spacing w:line="360" w:lineRule="auto"/>
        <w:rPr>
          <w:rFonts w:ascii="仿宋_GB2312" w:hAnsi="仿宋" w:eastAsia="仿宋_GB2312"/>
          <w:color w:val="000000"/>
          <w:sz w:val="28"/>
          <w:szCs w:val="28"/>
          <w:u w:val="single"/>
        </w:rPr>
      </w:pPr>
      <w:r>
        <w:rPr>
          <w:rFonts w:hint="eastAsia" w:ascii="仿宋_GB2312" w:hAnsi="仿宋" w:eastAsia="仿宋_GB2312"/>
          <w:color w:val="000000"/>
          <w:sz w:val="28"/>
          <w:szCs w:val="28"/>
        </w:rPr>
        <w:t>致：</w:t>
      </w:r>
      <w:r>
        <w:rPr>
          <w:rFonts w:hint="eastAsia" w:ascii="仿宋_GB2312" w:hAnsi="仿宋" w:eastAsia="仿宋_GB2312"/>
          <w:color w:val="000000"/>
          <w:sz w:val="28"/>
          <w:szCs w:val="28"/>
          <w:u w:val="single"/>
        </w:rPr>
        <w:t>青岛城投新城开发建设有限公司</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根据</w:t>
      </w:r>
      <w:r>
        <w:rPr>
          <w:rFonts w:hint="eastAsia" w:ascii="仿宋_GB2312" w:hAnsi="仿宋" w:eastAsia="仿宋_GB2312"/>
          <w:color w:val="000000"/>
          <w:sz w:val="28"/>
          <w:szCs w:val="28"/>
          <w:u w:val="single"/>
        </w:rPr>
        <w:t>青钢厂区裸露地块铺设抑尘网</w:t>
      </w:r>
      <w:r>
        <w:rPr>
          <w:rFonts w:hint="eastAsia" w:ascii="仿宋_GB2312" w:hAnsi="仿宋" w:eastAsia="仿宋_GB2312"/>
          <w:color w:val="000000"/>
          <w:sz w:val="28"/>
          <w:szCs w:val="28"/>
        </w:rPr>
        <w:t>询价采购公告，经仔细研究，我方已完全理解并全部接受公告的所有要求。考虑到了潜在的所有风险，我方愿按投标报价承担询价公告规定的工作并作如下承诺：</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1.我方已详细审查全部询价采购文件，同意询价采购文件的各项要求。</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2.我方向贵方提交的所有投标文件、资料都是准确的和真实的。</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3.若我方中标，按要求及时签订合同。</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4.我方保证在合同签订后，按要求的时间、服务范围、内容、标准，优质高效地完成委托任务。</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5.我方保证在合同履行期内做到公正、保密。</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6.我方承诺对所有提交的成果承担法律责任。</w:t>
      </w:r>
    </w:p>
    <w:p>
      <w:pPr>
        <w:pStyle w:val="7"/>
        <w:ind w:left="0" w:leftChars="0"/>
        <w:rPr>
          <w:rFonts w:ascii="仿宋_GB2312" w:hAnsi="仿宋" w:eastAsia="仿宋_GB2312"/>
          <w:color w:val="000000"/>
          <w:sz w:val="28"/>
          <w:szCs w:val="28"/>
        </w:rPr>
      </w:pPr>
    </w:p>
    <w:p>
      <w:pPr>
        <w:spacing w:line="600" w:lineRule="exact"/>
        <w:ind w:right="1120" w:firstLine="700" w:firstLineChars="250"/>
        <w:jc w:val="right"/>
        <w:rPr>
          <w:rFonts w:ascii="仿宋_GB2312" w:hAnsi="仿宋" w:eastAsia="仿宋_GB2312"/>
          <w:color w:val="000000"/>
          <w:sz w:val="28"/>
          <w:szCs w:val="28"/>
        </w:rPr>
      </w:pPr>
      <w:r>
        <w:rPr>
          <w:rFonts w:hint="eastAsia" w:ascii="仿宋_GB2312" w:hAnsi="仿宋" w:eastAsia="仿宋_GB2312"/>
          <w:color w:val="000000"/>
          <w:sz w:val="28"/>
          <w:szCs w:val="28"/>
        </w:rPr>
        <w:t xml:space="preserve">报价人（盖章）：      </w:t>
      </w:r>
    </w:p>
    <w:p>
      <w:pPr>
        <w:spacing w:line="600" w:lineRule="exact"/>
        <w:ind w:firstLine="560" w:firstLineChars="200"/>
        <w:jc w:val="right"/>
        <w:rPr>
          <w:rFonts w:ascii="仿宋_GB2312" w:hAnsi="仿宋" w:eastAsia="仿宋_GB2312"/>
          <w:color w:val="000000"/>
          <w:sz w:val="28"/>
          <w:szCs w:val="28"/>
        </w:rPr>
      </w:pPr>
      <w:r>
        <w:rPr>
          <w:rFonts w:hint="eastAsia" w:ascii="仿宋_GB2312" w:hAnsi="仿宋" w:eastAsia="仿宋_GB2312"/>
          <w:color w:val="000000"/>
          <w:sz w:val="28"/>
          <w:szCs w:val="28"/>
        </w:rPr>
        <w:t>法定代表人(签字或盖章)：</w:t>
      </w:r>
    </w:p>
    <w:p>
      <w:pPr>
        <w:spacing w:line="600" w:lineRule="exact"/>
        <w:ind w:firstLine="560" w:firstLineChars="200"/>
        <w:jc w:val="right"/>
        <w:rPr>
          <w:rFonts w:ascii="仿宋_GB2312" w:hAnsi="仿宋_GB2312" w:eastAsia="仿宋_GB2312" w:cs="仿宋_GB2312"/>
          <w:bCs/>
          <w:color w:val="000000"/>
          <w:kern w:val="1"/>
          <w:sz w:val="32"/>
          <w:szCs w:val="32"/>
        </w:rPr>
      </w:pPr>
      <w:r>
        <w:rPr>
          <w:rFonts w:hint="eastAsia" w:ascii="仿宋_GB2312" w:hAnsi="仿宋" w:eastAsia="仿宋_GB2312"/>
          <w:color w:val="000000"/>
          <w:sz w:val="28"/>
          <w:szCs w:val="28"/>
        </w:rPr>
        <w:t xml:space="preserve">日    期：****年**月**日   </w:t>
      </w:r>
    </w:p>
    <w:p>
      <w:pPr>
        <w:spacing w:line="600" w:lineRule="exact"/>
        <w:ind w:firstLine="640" w:firstLineChars="200"/>
        <w:jc w:val="right"/>
        <w:rPr>
          <w:rFonts w:ascii="仿宋_GB2312" w:hAnsi="仿宋_GB2312" w:eastAsia="仿宋_GB2312" w:cs="仿宋_GB2312"/>
          <w:bCs/>
          <w:color w:val="000000"/>
          <w:kern w:val="1"/>
          <w:sz w:val="32"/>
          <w:szCs w:val="32"/>
        </w:rPr>
      </w:pPr>
    </w:p>
    <w:p>
      <w:pPr>
        <w:spacing w:line="600" w:lineRule="exact"/>
        <w:ind w:firstLine="640" w:firstLineChars="200"/>
        <w:jc w:val="right"/>
        <w:rPr>
          <w:rFonts w:ascii="仿宋_GB2312" w:hAnsi="仿宋_GB2312" w:eastAsia="仿宋_GB2312" w:cs="仿宋_GB2312"/>
          <w:bCs/>
          <w:color w:val="000000"/>
          <w:kern w:val="1"/>
          <w:sz w:val="32"/>
          <w:szCs w:val="32"/>
        </w:rPr>
      </w:pPr>
    </w:p>
    <w:p>
      <w:pPr>
        <w:spacing w:line="600" w:lineRule="exact"/>
        <w:ind w:firstLine="640" w:firstLineChars="200"/>
        <w:jc w:val="right"/>
        <w:rPr>
          <w:rFonts w:ascii="仿宋_GB2312" w:hAnsi="仿宋_GB2312" w:eastAsia="仿宋_GB2312" w:cs="仿宋_GB2312"/>
          <w:bCs/>
          <w:color w:val="000000"/>
          <w:kern w:val="1"/>
          <w:sz w:val="32"/>
          <w:szCs w:val="32"/>
        </w:rPr>
      </w:pPr>
    </w:p>
    <w:p>
      <w:pPr>
        <w:spacing w:line="600" w:lineRule="exact"/>
        <w:ind w:firstLine="640" w:firstLineChars="200"/>
        <w:jc w:val="right"/>
        <w:rPr>
          <w:rFonts w:ascii="仿宋_GB2312" w:hAnsi="仿宋_GB2312" w:eastAsia="仿宋_GB2312" w:cs="仿宋_GB2312"/>
          <w:bCs/>
          <w:color w:val="000000"/>
          <w:kern w:val="1"/>
          <w:sz w:val="32"/>
          <w:szCs w:val="32"/>
        </w:rPr>
      </w:pPr>
    </w:p>
    <w:p>
      <w:pPr>
        <w:rPr>
          <w:rFonts w:ascii="仿宋_GB2312" w:hAnsi="宋体" w:eastAsia="仿宋_GB2312" w:cs="宋体"/>
          <w:kern w:val="0"/>
          <w:sz w:val="32"/>
          <w:szCs w:val="32"/>
        </w:rPr>
      </w:pPr>
      <w:r>
        <w:rPr>
          <w:rFonts w:hint="eastAsia" w:ascii="仿宋_GB2312" w:hAnsi="宋体" w:eastAsia="仿宋_GB2312" w:cs="宋体"/>
          <w:kern w:val="0"/>
          <w:sz w:val="32"/>
          <w:szCs w:val="32"/>
        </w:rPr>
        <w:t>附件3.报价表</w:t>
      </w:r>
    </w:p>
    <w:p>
      <w:pPr>
        <w:pStyle w:val="19"/>
        <w:adjustRightInd w:val="0"/>
        <w:snapToGrid w:val="0"/>
        <w:ind w:right="280"/>
        <w:rPr>
          <w:b/>
          <w:sz w:val="44"/>
          <w:szCs w:val="44"/>
        </w:rPr>
      </w:pPr>
      <w:bookmarkStart w:id="1" w:name="_Hlk133134060"/>
      <w:r>
        <w:rPr>
          <w:rFonts w:hint="eastAsia"/>
          <w:b/>
          <w:sz w:val="44"/>
          <w:szCs w:val="44"/>
        </w:rPr>
        <w:t>报价表</w:t>
      </w:r>
      <w:bookmarkEnd w:id="1"/>
    </w:p>
    <w:p>
      <w:pPr>
        <w:adjustRightInd w:val="0"/>
        <w:snapToGrid w:val="0"/>
        <w:jc w:val="right"/>
        <w:rPr>
          <w:rFonts w:ascii="仿宋" w:hAnsi="仿宋" w:eastAsia="仿宋"/>
          <w:b/>
          <w:sz w:val="28"/>
          <w:szCs w:val="28"/>
        </w:rPr>
      </w:pPr>
      <w:r>
        <w:rPr>
          <w:rFonts w:hint="eastAsia" w:ascii="仿宋" w:hAnsi="仿宋" w:eastAsia="仿宋"/>
          <w:b/>
          <w:sz w:val="28"/>
          <w:szCs w:val="28"/>
        </w:rPr>
        <w:t>单位：元</w:t>
      </w:r>
    </w:p>
    <w:tbl>
      <w:tblPr>
        <w:tblStyle w:val="12"/>
        <w:tblW w:w="10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785"/>
        <w:gridCol w:w="2955"/>
        <w:gridCol w:w="1575"/>
        <w:gridCol w:w="1665"/>
        <w:gridCol w:w="1254"/>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02"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序号</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项目名称</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工程描述</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工程量</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全费用</w:t>
            </w:r>
          </w:p>
          <w:p>
            <w:pPr>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综合单价</w:t>
            </w:r>
          </w:p>
        </w:tc>
        <w:tc>
          <w:tcPr>
            <w:tcW w:w="12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总价</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青钢厂区裸露地块铺设抑尘网</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裸露土覆盖密目网</w:t>
            </w:r>
          </w:p>
          <w:p>
            <w:pPr>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1.对土层起伏坡度或高差较大的区域进行平整，平整度需符合相关部门的要求；</w:t>
            </w:r>
          </w:p>
          <w:p>
            <w:pPr>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2.覆盖密目网（密目网规格为6针），且需充分考虑覆盖验收合格之日起6个月内的二次及多次补盖；</w:t>
            </w:r>
          </w:p>
          <w:p>
            <w:pPr>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3.报价需包含裸露土覆盖密目网所需的“人工费、机械费、材料费、管理费、规费、税金、利润”等的全部费用。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211000平米</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Cs w:val="21"/>
              </w:rPr>
            </w:pPr>
          </w:p>
        </w:tc>
        <w:tc>
          <w:tcPr>
            <w:tcW w:w="12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Cs w:val="21"/>
              </w:rPr>
            </w:pP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4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合计</w:t>
            </w:r>
          </w:p>
        </w:tc>
        <w:tc>
          <w:tcPr>
            <w:tcW w:w="8775"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小写：</w:t>
            </w:r>
          </w:p>
          <w:p>
            <w:pPr>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大写：</w:t>
            </w:r>
          </w:p>
        </w:tc>
      </w:tr>
    </w:tbl>
    <w:p>
      <w:pPr>
        <w:widowControl/>
        <w:ind w:right="600"/>
        <w:rPr>
          <w:rFonts w:ascii="仿宋_GB2312" w:hAnsi="仿宋" w:eastAsia="仿宋_GB2312"/>
          <w:color w:val="000000"/>
          <w:sz w:val="28"/>
          <w:szCs w:val="28"/>
        </w:rPr>
      </w:pPr>
    </w:p>
    <w:p>
      <w:pPr>
        <w:widowControl/>
        <w:ind w:right="600" w:firstLine="3080" w:firstLineChars="1100"/>
        <w:rPr>
          <w:rFonts w:ascii="仿宋_GB2312" w:hAnsi="仿宋" w:eastAsia="仿宋_GB2312"/>
          <w:color w:val="000000"/>
          <w:sz w:val="28"/>
          <w:szCs w:val="28"/>
        </w:rPr>
      </w:pPr>
    </w:p>
    <w:p>
      <w:pPr>
        <w:widowControl/>
        <w:ind w:right="600" w:firstLine="3080" w:firstLineChars="1100"/>
        <w:rPr>
          <w:rFonts w:ascii="仿宋_GB2312" w:hAnsi="仿宋" w:eastAsia="仿宋_GB2312"/>
          <w:color w:val="000000"/>
          <w:sz w:val="28"/>
          <w:szCs w:val="28"/>
        </w:rPr>
      </w:pPr>
    </w:p>
    <w:p>
      <w:pPr>
        <w:widowControl/>
        <w:ind w:right="600" w:firstLine="3080" w:firstLineChars="1100"/>
        <w:rPr>
          <w:rFonts w:ascii="仿宋_GB2312" w:hAnsi="仿宋" w:eastAsia="仿宋_GB2312"/>
          <w:color w:val="000000"/>
          <w:sz w:val="28"/>
          <w:szCs w:val="28"/>
        </w:rPr>
      </w:pPr>
    </w:p>
    <w:p>
      <w:pPr>
        <w:widowControl/>
        <w:ind w:right="600" w:firstLine="3080" w:firstLineChars="1100"/>
        <w:rPr>
          <w:rFonts w:ascii="仿宋_GB2312" w:hAnsi="仿宋" w:eastAsia="仿宋_GB2312"/>
          <w:color w:val="000000"/>
          <w:sz w:val="28"/>
          <w:szCs w:val="28"/>
        </w:rPr>
      </w:pPr>
      <w:r>
        <w:rPr>
          <w:rFonts w:hint="eastAsia" w:ascii="仿宋_GB2312" w:hAnsi="仿宋" w:eastAsia="仿宋_GB2312"/>
          <w:color w:val="000000"/>
          <w:sz w:val="28"/>
          <w:szCs w:val="28"/>
        </w:rPr>
        <w:t>报价单位（盖章）：</w:t>
      </w:r>
    </w:p>
    <w:p>
      <w:pPr>
        <w:widowControl/>
        <w:ind w:right="600" w:firstLine="3080" w:firstLineChars="1100"/>
        <w:rPr>
          <w:rFonts w:ascii="仿宋_GB2312" w:hAnsi="仿宋" w:eastAsia="仿宋_GB2312"/>
          <w:color w:val="000000"/>
          <w:sz w:val="28"/>
          <w:szCs w:val="28"/>
        </w:rPr>
      </w:pPr>
      <w:r>
        <w:rPr>
          <w:rFonts w:hint="eastAsia" w:ascii="仿宋_GB2312" w:hAnsi="仿宋" w:eastAsia="仿宋_GB2312"/>
          <w:color w:val="000000"/>
          <w:sz w:val="28"/>
          <w:szCs w:val="28"/>
        </w:rPr>
        <w:t>法定代表人或授权委托人（盖章或签字）：</w:t>
      </w:r>
    </w:p>
    <w:p>
      <w:pPr>
        <w:widowControl/>
        <w:ind w:right="600" w:firstLine="3080" w:firstLineChars="1100"/>
        <w:rPr>
          <w:rFonts w:ascii="仿宋_GB2312" w:hAnsi="仿宋" w:eastAsia="仿宋_GB2312"/>
          <w:color w:val="000000"/>
          <w:sz w:val="28"/>
          <w:szCs w:val="28"/>
        </w:rPr>
      </w:pPr>
      <w:r>
        <w:rPr>
          <w:rFonts w:hint="eastAsia" w:ascii="仿宋_GB2312" w:hAnsi="仿宋" w:eastAsia="仿宋_GB2312"/>
          <w:color w:val="000000"/>
          <w:sz w:val="28"/>
          <w:szCs w:val="28"/>
        </w:rPr>
        <w:t>联系人：</w:t>
      </w:r>
    </w:p>
    <w:p>
      <w:pPr>
        <w:widowControl/>
        <w:ind w:right="600" w:firstLine="3080" w:firstLineChars="1100"/>
        <w:rPr>
          <w:rFonts w:ascii="仿宋_GB2312" w:hAnsi="仿宋" w:eastAsia="仿宋_GB2312"/>
          <w:color w:val="000000"/>
          <w:sz w:val="28"/>
          <w:szCs w:val="28"/>
        </w:rPr>
      </w:pPr>
      <w:r>
        <w:rPr>
          <w:rFonts w:hint="eastAsia" w:ascii="仿宋_GB2312" w:hAnsi="仿宋" w:eastAsia="仿宋_GB2312"/>
          <w:color w:val="000000"/>
          <w:sz w:val="28"/>
          <w:szCs w:val="28"/>
        </w:rPr>
        <w:t>联系电话：</w:t>
      </w:r>
    </w:p>
    <w:p>
      <w:pPr>
        <w:widowControl/>
        <w:ind w:right="600" w:firstLine="3080" w:firstLineChars="1100"/>
        <w:rPr>
          <w:rFonts w:ascii="仿宋_GB2312" w:hAnsi="仿宋" w:eastAsia="仿宋_GB2312"/>
          <w:color w:val="000000"/>
          <w:sz w:val="28"/>
          <w:szCs w:val="28"/>
        </w:rPr>
        <w:sectPr>
          <w:footerReference r:id="rId3" w:type="default"/>
          <w:pgSz w:w="11906" w:h="16838"/>
          <w:pgMar w:top="2098" w:right="1474" w:bottom="1984" w:left="1587" w:header="851" w:footer="992" w:gutter="0"/>
          <w:pgNumType w:fmt="numberInDash"/>
          <w:cols w:space="425" w:num="1"/>
          <w:docGrid w:type="linesAndChars" w:linePitch="312" w:charSpace="0"/>
        </w:sectPr>
      </w:pPr>
      <w:r>
        <w:rPr>
          <w:rFonts w:hint="eastAsia" w:ascii="仿宋_GB2312" w:hAnsi="仿宋" w:eastAsia="仿宋_GB2312"/>
          <w:color w:val="000000"/>
          <w:sz w:val="28"/>
          <w:szCs w:val="28"/>
        </w:rPr>
        <w:t>日期：****年**月**日</w:t>
      </w:r>
    </w:p>
    <w:p>
      <w:pPr>
        <w:spacing w:line="560" w:lineRule="exact"/>
        <w:rPr>
          <w:rFonts w:ascii="仿宋_GB2312" w:hAnsi="宋体" w:eastAsia="仿宋_GB2312" w:cs="宋体"/>
          <w:kern w:val="0"/>
          <w:sz w:val="32"/>
          <w:szCs w:val="32"/>
        </w:rPr>
      </w:pPr>
      <w:r>
        <w:rPr>
          <w:rFonts w:hint="eastAsia" w:ascii="仿宋_GB2312" w:hAnsi="宋体" w:eastAsia="仿宋_GB2312" w:cs="宋体"/>
          <w:kern w:val="0"/>
          <w:sz w:val="32"/>
          <w:szCs w:val="32"/>
        </w:rPr>
        <w:t>附件4.服务人员配备表</w:t>
      </w:r>
    </w:p>
    <w:p>
      <w:pPr>
        <w:jc w:val="center"/>
        <w:rPr>
          <w:rFonts w:ascii="楷体" w:hAnsi="楷体" w:eastAsia="楷体" w:cs="楷体"/>
          <w:b/>
          <w:bCs/>
          <w:sz w:val="30"/>
          <w:szCs w:val="30"/>
        </w:rPr>
      </w:pPr>
      <w:r>
        <w:rPr>
          <w:rFonts w:hint="eastAsia" w:ascii="楷体" w:hAnsi="楷体" w:eastAsia="楷体" w:cs="楷体"/>
          <w:b/>
          <w:bCs/>
          <w:sz w:val="30"/>
          <w:szCs w:val="30"/>
        </w:rPr>
        <w:t>服务人员配备表</w:t>
      </w:r>
    </w:p>
    <w:tbl>
      <w:tblPr>
        <w:tblStyle w:val="12"/>
        <w:tblW w:w="851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3"/>
        <w:gridCol w:w="1242"/>
        <w:gridCol w:w="2691"/>
        <w:gridCol w:w="1910"/>
        <w:gridCol w:w="13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姓名</w:t>
            </w:r>
          </w:p>
        </w:tc>
        <w:tc>
          <w:tcPr>
            <w:tcW w:w="124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职务</w:t>
            </w:r>
          </w:p>
        </w:tc>
        <w:tc>
          <w:tcPr>
            <w:tcW w:w="269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专业技术资格</w:t>
            </w:r>
          </w:p>
        </w:tc>
        <w:tc>
          <w:tcPr>
            <w:tcW w:w="191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证书编号</w:t>
            </w:r>
          </w:p>
        </w:tc>
        <w:tc>
          <w:tcPr>
            <w:tcW w:w="134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bl>
    <w:p>
      <w:pPr>
        <w:widowControl/>
        <w:spacing w:line="560" w:lineRule="exact"/>
        <w:jc w:val="left"/>
        <w:rPr>
          <w:rFonts w:ascii="仿宋_GB2312" w:hAnsi="仿宋" w:eastAsia="仿宋_GB2312"/>
          <w:color w:val="000000"/>
          <w:sz w:val="28"/>
          <w:szCs w:val="28"/>
        </w:rPr>
      </w:pPr>
      <w:r>
        <w:rPr>
          <w:rFonts w:hint="eastAsia" w:ascii="仿宋_GB2312" w:hAnsi="仿宋" w:eastAsia="仿宋_GB2312"/>
          <w:color w:val="000000"/>
          <w:sz w:val="28"/>
          <w:szCs w:val="28"/>
        </w:rPr>
        <w:t>注：需提供服务人员身份证（复印件）、专业技术资格证书（如有，复印件）、社保证明材料，所有证件复印件需加盖报价人公章。</w:t>
      </w:r>
    </w:p>
    <w:p>
      <w:pPr>
        <w:widowControl/>
        <w:spacing w:line="560" w:lineRule="exact"/>
        <w:jc w:val="left"/>
        <w:rPr>
          <w:rFonts w:ascii="仿宋_GB2312" w:hAnsi="仿宋" w:eastAsia="仿宋_GB2312"/>
          <w:color w:val="000000"/>
          <w:sz w:val="28"/>
          <w:szCs w:val="28"/>
        </w:rPr>
      </w:pPr>
    </w:p>
    <w:p>
      <w:pPr>
        <w:widowControl/>
        <w:spacing w:line="560" w:lineRule="exact"/>
        <w:jc w:val="left"/>
        <w:rPr>
          <w:rFonts w:ascii="仿宋_GB2312" w:hAnsi="仿宋" w:eastAsia="仿宋_GB2312"/>
          <w:color w:val="000000"/>
          <w:sz w:val="28"/>
          <w:szCs w:val="28"/>
        </w:rPr>
      </w:pPr>
      <w:r>
        <w:rPr>
          <w:rFonts w:hint="eastAsia" w:ascii="仿宋_GB2312" w:hAnsi="仿宋" w:eastAsia="仿宋_GB2312"/>
          <w:color w:val="000000"/>
          <w:sz w:val="28"/>
          <w:szCs w:val="28"/>
        </w:rPr>
        <w:t xml:space="preserve">报价单位（盖章）：      </w:t>
      </w:r>
    </w:p>
    <w:p>
      <w:pPr>
        <w:widowControl/>
        <w:spacing w:line="560" w:lineRule="exact"/>
        <w:jc w:val="left"/>
        <w:rPr>
          <w:rFonts w:ascii="仿宋_GB2312" w:hAnsi="仿宋" w:eastAsia="仿宋_GB2312"/>
          <w:color w:val="000000"/>
          <w:sz w:val="28"/>
          <w:szCs w:val="28"/>
        </w:rPr>
      </w:pPr>
      <w:r>
        <w:rPr>
          <w:rFonts w:hint="eastAsia" w:ascii="仿宋_GB2312" w:hAnsi="仿宋" w:eastAsia="仿宋_GB2312"/>
          <w:color w:val="000000"/>
          <w:sz w:val="28"/>
          <w:szCs w:val="28"/>
        </w:rPr>
        <w:t>法定代表人或授权委托人（盖章或签字）：</w:t>
      </w:r>
    </w:p>
    <w:p>
      <w:pPr>
        <w:widowControl/>
        <w:spacing w:line="560" w:lineRule="exact"/>
        <w:jc w:val="left"/>
        <w:rPr>
          <w:rFonts w:ascii="仿宋_GB2312" w:hAnsi="仿宋" w:eastAsia="仿宋_GB2312"/>
          <w:color w:val="000000"/>
          <w:sz w:val="28"/>
          <w:szCs w:val="28"/>
        </w:rPr>
      </w:pPr>
      <w:r>
        <w:rPr>
          <w:rFonts w:hint="eastAsia" w:ascii="仿宋_GB2312" w:hAnsi="仿宋" w:eastAsia="仿宋_GB2312"/>
          <w:color w:val="000000"/>
          <w:sz w:val="28"/>
          <w:szCs w:val="28"/>
        </w:rPr>
        <w:t>日    期：****年**月**日</w:t>
      </w:r>
    </w:p>
    <w:p>
      <w:pPr>
        <w:spacing w:line="560" w:lineRule="exact"/>
        <w:rPr>
          <w:rFonts w:ascii="仿宋_GB2312" w:hAnsi="宋体" w:eastAsia="仿宋_GB2312" w:cs="宋体"/>
          <w:kern w:val="0"/>
          <w:sz w:val="32"/>
          <w:szCs w:val="32"/>
        </w:rPr>
      </w:pPr>
    </w:p>
    <w:p>
      <w:pPr>
        <w:spacing w:line="560" w:lineRule="exact"/>
        <w:rPr>
          <w:rFonts w:ascii="仿宋_GB2312" w:hAnsi="宋体" w:eastAsia="仿宋_GB2312" w:cs="宋体"/>
          <w:kern w:val="0"/>
          <w:sz w:val="32"/>
          <w:szCs w:val="32"/>
        </w:rPr>
      </w:pPr>
    </w:p>
    <w:p>
      <w:pPr>
        <w:spacing w:line="560" w:lineRule="exact"/>
        <w:rPr>
          <w:rFonts w:ascii="仿宋_GB2312" w:hAnsi="宋体" w:eastAsia="仿宋_GB2312" w:cs="宋体"/>
          <w:kern w:val="0"/>
          <w:sz w:val="32"/>
          <w:szCs w:val="32"/>
        </w:rPr>
      </w:pPr>
    </w:p>
    <w:p>
      <w:pPr>
        <w:spacing w:line="560" w:lineRule="exact"/>
        <w:rPr>
          <w:rFonts w:ascii="仿宋_GB2312" w:hAnsi="宋体" w:eastAsia="仿宋_GB2312" w:cs="宋体"/>
          <w:kern w:val="0"/>
          <w:sz w:val="32"/>
          <w:szCs w:val="32"/>
        </w:rPr>
      </w:pPr>
    </w:p>
    <w:p>
      <w:pPr>
        <w:spacing w:line="560" w:lineRule="exact"/>
        <w:rPr>
          <w:rFonts w:ascii="仿宋_GB2312" w:hAnsi="宋体" w:eastAsia="仿宋_GB2312" w:cs="宋体"/>
          <w:kern w:val="0"/>
          <w:sz w:val="32"/>
          <w:szCs w:val="32"/>
        </w:rPr>
      </w:pPr>
    </w:p>
    <w:p>
      <w:pPr>
        <w:spacing w:line="560" w:lineRule="exact"/>
        <w:rPr>
          <w:rFonts w:ascii="仿宋_GB2312" w:hAnsi="宋体" w:eastAsia="仿宋_GB2312" w:cs="宋体"/>
          <w:kern w:val="0"/>
          <w:sz w:val="32"/>
          <w:szCs w:val="32"/>
        </w:rPr>
      </w:pPr>
    </w:p>
    <w:p>
      <w:pPr>
        <w:spacing w:line="560" w:lineRule="exact"/>
        <w:rPr>
          <w:rFonts w:ascii="仿宋_GB2312" w:hAnsi="宋体" w:eastAsia="仿宋_GB2312" w:cs="宋体"/>
          <w:kern w:val="0"/>
          <w:sz w:val="32"/>
          <w:szCs w:val="32"/>
        </w:rPr>
      </w:pPr>
      <w:r>
        <w:rPr>
          <w:rFonts w:hint="eastAsia" w:ascii="仿宋_GB2312" w:hAnsi="宋体" w:eastAsia="仿宋_GB2312" w:cs="宋体"/>
          <w:kern w:val="0"/>
          <w:sz w:val="32"/>
          <w:szCs w:val="32"/>
        </w:rPr>
        <w:t>附件5.覆盖范围示意图</w:t>
      </w:r>
    </w:p>
    <w:p>
      <w:pPr>
        <w:spacing w:line="560" w:lineRule="exact"/>
        <w:rPr>
          <w:rFonts w:ascii="仿宋_GB2312" w:hAnsi="宋体" w:eastAsia="仿宋_GB2312" w:cs="宋体"/>
          <w:kern w:val="0"/>
          <w:sz w:val="32"/>
          <w:szCs w:val="32"/>
        </w:rPr>
      </w:pPr>
    </w:p>
    <w:p>
      <w:pPr>
        <w:spacing w:line="560" w:lineRule="exact"/>
        <w:rPr>
          <w:rFonts w:ascii="仿宋_GB2312" w:hAnsi="宋体" w:eastAsia="仿宋_GB2312" w:cs="宋体"/>
          <w:kern w:val="0"/>
          <w:sz w:val="32"/>
          <w:szCs w:val="32"/>
        </w:rPr>
      </w:pPr>
      <w:r>
        <w:rPr>
          <w:rFonts w:ascii="仿宋_GB2312" w:hAnsi="仿宋_GB2312" w:eastAsia="仿宋_GB2312" w:cs="仿宋_GB2312"/>
          <w:kern w:val="0"/>
          <w:sz w:val="32"/>
          <w:szCs w:val="32"/>
        </w:rPr>
        <w:drawing>
          <wp:anchor distT="0" distB="0" distL="114300" distR="114300" simplePos="0" relativeHeight="251659264" behindDoc="0" locked="0" layoutInCell="1" allowOverlap="1">
            <wp:simplePos x="0" y="0"/>
            <wp:positionH relativeFrom="margin">
              <wp:posOffset>-25400</wp:posOffset>
            </wp:positionH>
            <wp:positionV relativeFrom="paragraph">
              <wp:posOffset>3516630</wp:posOffset>
            </wp:positionV>
            <wp:extent cx="5196840" cy="2703830"/>
            <wp:effectExtent l="0" t="0" r="3810" b="1270"/>
            <wp:wrapSquare wrapText="bothSides"/>
            <wp:docPr id="18289173" name="图片 2" descr="F区域未覆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9173" name="图片 2" descr="F区域未覆盖"/>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196840" cy="2703830"/>
                    </a:xfrm>
                    <a:prstGeom prst="rect">
                      <a:avLst/>
                    </a:prstGeom>
                    <a:noFill/>
                    <a:ln>
                      <a:noFill/>
                    </a:ln>
                  </pic:spPr>
                </pic:pic>
              </a:graphicData>
            </a:graphic>
          </wp:anchor>
        </w:drawing>
      </w:r>
      <w:r>
        <w:rPr>
          <w:rFonts w:hint="eastAsia" w:ascii="仿宋_GB2312" w:hAnsi="宋体" w:eastAsia="仿宋_GB2312" w:cs="宋体"/>
          <w:kern w:val="0"/>
          <w:sz w:val="32"/>
          <w:szCs w:val="32"/>
        </w:rPr>
        <w:drawing>
          <wp:anchor distT="0" distB="0" distL="114300" distR="114300" simplePos="0" relativeHeight="251661312" behindDoc="0" locked="0" layoutInCell="1" allowOverlap="1">
            <wp:simplePos x="0" y="0"/>
            <wp:positionH relativeFrom="margin">
              <wp:posOffset>635</wp:posOffset>
            </wp:positionH>
            <wp:positionV relativeFrom="paragraph">
              <wp:posOffset>341630</wp:posOffset>
            </wp:positionV>
            <wp:extent cx="5213985" cy="2818130"/>
            <wp:effectExtent l="0" t="0" r="5715" b="1270"/>
            <wp:wrapSquare wrapText="bothSides"/>
            <wp:docPr id="352426042" name="图片 3" descr="E区域未覆盖及覆盖不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426042" name="图片 3" descr="E区域未覆盖及覆盖不严"/>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13985" cy="2818130"/>
                    </a:xfrm>
                    <a:prstGeom prst="rect">
                      <a:avLst/>
                    </a:prstGeom>
                    <a:noFill/>
                    <a:ln>
                      <a:noFill/>
                    </a:ln>
                  </pic:spPr>
                </pic:pic>
              </a:graphicData>
            </a:graphic>
          </wp:anchor>
        </w:drawing>
      </w:r>
    </w:p>
    <w:p>
      <w:pPr>
        <w:spacing w:line="560" w:lineRule="exact"/>
        <w:rPr>
          <w:rFonts w:ascii="仿宋_GB2312" w:hAnsi="宋体" w:eastAsia="仿宋_GB2312" w:cs="宋体"/>
          <w:kern w:val="0"/>
          <w:sz w:val="32"/>
          <w:szCs w:val="32"/>
        </w:rPr>
      </w:pPr>
    </w:p>
    <w:p>
      <w:pPr>
        <w:spacing w:line="560" w:lineRule="exact"/>
        <w:rPr>
          <w:rFonts w:ascii="仿宋_GB2312" w:hAnsi="宋体" w:eastAsia="仿宋_GB2312" w:cs="宋体"/>
          <w:kern w:val="0"/>
          <w:sz w:val="32"/>
          <w:szCs w:val="32"/>
        </w:rPr>
      </w:pPr>
    </w:p>
    <w:p>
      <w:pPr>
        <w:spacing w:line="560" w:lineRule="exact"/>
        <w:rPr>
          <w:rFonts w:ascii="仿宋_GB2312" w:hAnsi="宋体" w:eastAsia="仿宋_GB2312" w:cs="宋体"/>
          <w:kern w:val="0"/>
          <w:sz w:val="32"/>
          <w:szCs w:val="32"/>
        </w:rPr>
      </w:pPr>
    </w:p>
    <w:p>
      <w:pPr>
        <w:spacing w:line="560" w:lineRule="exact"/>
        <w:rPr>
          <w:rFonts w:ascii="仿宋_GB2312" w:hAnsi="宋体" w:eastAsia="仿宋_GB2312" w:cs="宋体"/>
          <w:kern w:val="0"/>
          <w:sz w:val="32"/>
          <w:szCs w:val="32"/>
        </w:rPr>
      </w:pPr>
    </w:p>
    <w:p>
      <w:pPr>
        <w:spacing w:line="560" w:lineRule="exact"/>
        <w:rPr>
          <w:rFonts w:ascii="仿宋_GB2312" w:hAnsi="宋体" w:eastAsia="仿宋_GB2312" w:cs="宋体"/>
          <w:kern w:val="0"/>
          <w:sz w:val="32"/>
          <w:szCs w:val="32"/>
        </w:rPr>
      </w:pPr>
    </w:p>
    <w:p>
      <w:pPr>
        <w:spacing w:line="560" w:lineRule="exact"/>
        <w:rPr>
          <w:rFonts w:ascii="仿宋_GB2312" w:hAnsi="宋体" w:eastAsia="仿宋_GB2312" w:cs="宋体"/>
          <w:kern w:val="0"/>
          <w:sz w:val="32"/>
          <w:szCs w:val="32"/>
        </w:rPr>
      </w:pPr>
      <w:r>
        <w:rPr>
          <w:rFonts w:hint="eastAsia" w:ascii="仿宋_GB2312" w:hAnsi="宋体" w:eastAsia="仿宋_GB2312" w:cs="宋体"/>
          <w:kern w:val="0"/>
          <w:sz w:val="32"/>
          <w:szCs w:val="32"/>
        </w:rPr>
        <w:drawing>
          <wp:anchor distT="0" distB="0" distL="114300" distR="114300" simplePos="0" relativeHeight="251662336" behindDoc="1" locked="0" layoutInCell="1" allowOverlap="1">
            <wp:simplePos x="0" y="0"/>
            <wp:positionH relativeFrom="column">
              <wp:posOffset>200660</wp:posOffset>
            </wp:positionH>
            <wp:positionV relativeFrom="paragraph">
              <wp:posOffset>109855</wp:posOffset>
            </wp:positionV>
            <wp:extent cx="4533900" cy="2819400"/>
            <wp:effectExtent l="0" t="0" r="0" b="0"/>
            <wp:wrapTight wrapText="bothSides">
              <wp:wrapPolygon>
                <wp:start x="0" y="0"/>
                <wp:lineTo x="0" y="21454"/>
                <wp:lineTo x="21509" y="21454"/>
                <wp:lineTo x="21509" y="0"/>
                <wp:lineTo x="0" y="0"/>
              </wp:wrapPolygon>
            </wp:wrapTight>
            <wp:docPr id="1373734583" name="图片 4" descr="2号地块未开工设围挡（未覆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734583" name="图片 4" descr="2号地块未开工设围挡（未覆盖）"/>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533900" cy="2819400"/>
                    </a:xfrm>
                    <a:prstGeom prst="rect">
                      <a:avLst/>
                    </a:prstGeom>
                    <a:noFill/>
                    <a:ln>
                      <a:noFill/>
                    </a:ln>
                  </pic:spPr>
                </pic:pic>
              </a:graphicData>
            </a:graphic>
          </wp:anchor>
        </w:drawing>
      </w:r>
    </w:p>
    <w:p>
      <w:pPr>
        <w:spacing w:line="560" w:lineRule="exact"/>
        <w:rPr>
          <w:rFonts w:ascii="仿宋_GB2312" w:hAnsi="宋体" w:eastAsia="仿宋_GB2312" w:cs="宋体"/>
          <w:kern w:val="0"/>
          <w:sz w:val="32"/>
          <w:szCs w:val="32"/>
        </w:rPr>
      </w:pPr>
      <w:r>
        <w:rPr>
          <w:rFonts w:hint="eastAsia" w:ascii="仿宋_GB2312" w:hAnsi="宋体" w:eastAsia="仿宋_GB2312" w:cs="宋体"/>
          <w:kern w:val="0"/>
          <w:sz w:val="32"/>
          <w:szCs w:val="32"/>
        </w:rPr>
        <mc:AlternateContent>
          <mc:Choice Requires="wps">
            <w:drawing>
              <wp:anchor distT="45720" distB="45720" distL="114300" distR="114300" simplePos="0" relativeHeight="251663360" behindDoc="0" locked="0" layoutInCell="1" allowOverlap="1">
                <wp:simplePos x="0" y="0"/>
                <wp:positionH relativeFrom="column">
                  <wp:posOffset>-3037840</wp:posOffset>
                </wp:positionH>
                <wp:positionV relativeFrom="paragraph">
                  <wp:posOffset>1315085</wp:posOffset>
                </wp:positionV>
                <wp:extent cx="1684655" cy="619125"/>
                <wp:effectExtent l="1905" t="1905" r="0" b="0"/>
                <wp:wrapSquare wrapText="bothSides"/>
                <wp:docPr id="1691385637"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684655" cy="619125"/>
                        </a:xfrm>
                        <a:prstGeom prst="rect">
                          <a:avLst/>
                        </a:prstGeom>
                        <a:noFill/>
                        <a:ln>
                          <a:noFill/>
                        </a:ln>
                      </wps:spPr>
                      <wps:txbx>
                        <w:txbxContent>
                          <w:p>
                            <w:pPr>
                              <w:rPr>
                                <w:rFonts w:ascii="黑体" w:hAnsi="黑体" w:eastAsia="黑体"/>
                                <w:color w:val="00B0F0"/>
                                <w:sz w:val="18"/>
                                <w:szCs w:val="18"/>
                              </w:rPr>
                            </w:pPr>
                            <w:r>
                              <w:rPr>
                                <w:rFonts w:hint="eastAsia" w:ascii="黑体" w:hAnsi="黑体" w:eastAsia="黑体"/>
                                <w:color w:val="00B0F0"/>
                                <w:sz w:val="18"/>
                                <w:szCs w:val="18"/>
                              </w:rPr>
                              <w:t>3号地块未开工未覆盖</w:t>
                            </w:r>
                          </w:p>
                        </w:txbxContent>
                      </wps:txbx>
                      <wps:bodyPr rot="0" vert="horz" wrap="square" lIns="91440" tIns="45720" rIns="91440" bIns="45720" anchor="t" anchorCtr="0" upright="1">
                        <a:noAutofit/>
                      </wps:bodyPr>
                    </wps:wsp>
                  </a:graphicData>
                </a:graphic>
              </wp:anchor>
            </w:drawing>
          </mc:Choice>
          <mc:Fallback>
            <w:pict>
              <v:shape id="文本框 5" o:spid="_x0000_s1026" o:spt="202" type="#_x0000_t202" style="position:absolute;left:0pt;margin-left:-239.2pt;margin-top:103.55pt;height:48.75pt;width:132.65pt;mso-wrap-distance-bottom:3.6pt;mso-wrap-distance-left:9pt;mso-wrap-distance-right:9pt;mso-wrap-distance-top:3.6pt;z-index:251663360;mso-width-relative:page;mso-height-relative:page;" filled="f" stroked="f" coordsize="21600,21600" o:gfxdata="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ROjE3&#10;2gAAAA0BAAAPAAAAAAAAAAEAIAAAACIAAABkcnMvZG93bnJldi54bWxQSwECFAAUAAAACACHTuJA&#10;udJKFx8CAAAeBAAADgAAAAAAAAABACAAAAApAQAAZHJzL2Uyb0RvYy54bWxQSwUGAAAAAAYABgBZ&#10;AQAAugUAAAAA&#10;">
                <v:fill on="f" focussize="0,0"/>
                <v:stroke on="f"/>
                <v:imagedata o:title=""/>
                <o:lock v:ext="edit" aspectratio="f"/>
                <v:textbox>
                  <w:txbxContent>
                    <w:p>
                      <w:pPr>
                        <w:rPr>
                          <w:rFonts w:ascii="黑体" w:hAnsi="黑体" w:eastAsia="黑体"/>
                          <w:color w:val="00B0F0"/>
                          <w:sz w:val="18"/>
                          <w:szCs w:val="18"/>
                        </w:rPr>
                      </w:pPr>
                      <w:r>
                        <w:rPr>
                          <w:rFonts w:hint="eastAsia" w:ascii="黑体" w:hAnsi="黑体" w:eastAsia="黑体"/>
                          <w:color w:val="00B0F0"/>
                          <w:sz w:val="18"/>
                          <w:szCs w:val="18"/>
                        </w:rPr>
                        <w:t>3号地块未开工未覆盖</w:t>
                      </w:r>
                    </w:p>
                  </w:txbxContent>
                </v:textbox>
                <w10:wrap type="square"/>
              </v:shape>
            </w:pict>
          </mc:Fallback>
        </mc:AlternateConten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445135" cy="230505"/>
              <wp:effectExtent l="0" t="0" r="5715" b="10795"/>
              <wp:wrapNone/>
              <wp:docPr id="1" name="文本框 1"/>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8.15pt;width:35.05pt;mso-position-horizontal:outside;mso-position-horizontal-relative:margin;mso-wrap-style:none;z-index:251660288;mso-width-relative:page;mso-height-relative:page;" filled="f" stroked="f" coordsize="21600,21600" o:gfxdata="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99z4b0gAAAAMBAAAPAAAAAAAAAAEAIAAAACIAAABkcnMvZG93bnJldi54bWxQSwECFAAU&#10;AAAACACHTuJATRkvSDACAABTBAAADgAAAAAAAAABACAAAAAhAQAAZHJzL2Uyb0RvYy54bWxQSwUG&#10;AAAAAAYABgBZAQAAwwUAAAAA&#10;">
              <v:fill on="f" focussize="0,0"/>
              <v:stroke on="f" weight="0.5pt"/>
              <v:imagedata o:title=""/>
              <o:lock v:ext="edit" aspectratio="f"/>
              <v:textbox inset="0mm,0mm,0mm,0mm" style="mso-fit-shape-to-text:t;">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4YmQ4Mjg4OWUwMGFkNDQ5Y2U4YjhiMDJjMmJmNTIifQ=="/>
  </w:docVars>
  <w:rsids>
    <w:rsidRoot w:val="00850521"/>
    <w:rsid w:val="00002E0A"/>
    <w:rsid w:val="0003798B"/>
    <w:rsid w:val="000413C7"/>
    <w:rsid w:val="00044130"/>
    <w:rsid w:val="00056586"/>
    <w:rsid w:val="000670F7"/>
    <w:rsid w:val="00076653"/>
    <w:rsid w:val="00093C04"/>
    <w:rsid w:val="000D3370"/>
    <w:rsid w:val="000D7E5E"/>
    <w:rsid w:val="000E0178"/>
    <w:rsid w:val="00162D26"/>
    <w:rsid w:val="0016733B"/>
    <w:rsid w:val="001D6239"/>
    <w:rsid w:val="00253A56"/>
    <w:rsid w:val="002A0A1C"/>
    <w:rsid w:val="002A70C4"/>
    <w:rsid w:val="002C71E2"/>
    <w:rsid w:val="00326531"/>
    <w:rsid w:val="00351072"/>
    <w:rsid w:val="00363FDA"/>
    <w:rsid w:val="003807C3"/>
    <w:rsid w:val="003920CD"/>
    <w:rsid w:val="003C076A"/>
    <w:rsid w:val="003F1BC3"/>
    <w:rsid w:val="004043D4"/>
    <w:rsid w:val="004435CC"/>
    <w:rsid w:val="00474130"/>
    <w:rsid w:val="004920D9"/>
    <w:rsid w:val="004D7A6A"/>
    <w:rsid w:val="004E4B2B"/>
    <w:rsid w:val="004E51F5"/>
    <w:rsid w:val="00533AFC"/>
    <w:rsid w:val="00536018"/>
    <w:rsid w:val="0054681F"/>
    <w:rsid w:val="00547E9F"/>
    <w:rsid w:val="00566030"/>
    <w:rsid w:val="005A1611"/>
    <w:rsid w:val="005C6DC8"/>
    <w:rsid w:val="005F1C3B"/>
    <w:rsid w:val="0069274E"/>
    <w:rsid w:val="006C55AC"/>
    <w:rsid w:val="00723851"/>
    <w:rsid w:val="00730153"/>
    <w:rsid w:val="007619D8"/>
    <w:rsid w:val="007B7BBF"/>
    <w:rsid w:val="00850521"/>
    <w:rsid w:val="00854C04"/>
    <w:rsid w:val="008745C9"/>
    <w:rsid w:val="008B1554"/>
    <w:rsid w:val="008C65D2"/>
    <w:rsid w:val="00902B6A"/>
    <w:rsid w:val="009068B7"/>
    <w:rsid w:val="00924BC5"/>
    <w:rsid w:val="009415B0"/>
    <w:rsid w:val="00991005"/>
    <w:rsid w:val="00996968"/>
    <w:rsid w:val="009976B0"/>
    <w:rsid w:val="009B5CC5"/>
    <w:rsid w:val="009E3DBB"/>
    <w:rsid w:val="00A15F9F"/>
    <w:rsid w:val="00A23005"/>
    <w:rsid w:val="00A36B51"/>
    <w:rsid w:val="00A813AC"/>
    <w:rsid w:val="00A84DA1"/>
    <w:rsid w:val="00AA39A5"/>
    <w:rsid w:val="00AB3E79"/>
    <w:rsid w:val="00AD2F13"/>
    <w:rsid w:val="00AE4481"/>
    <w:rsid w:val="00B3040A"/>
    <w:rsid w:val="00B635AD"/>
    <w:rsid w:val="00BB0569"/>
    <w:rsid w:val="00C27ECC"/>
    <w:rsid w:val="00C435AD"/>
    <w:rsid w:val="00C6294B"/>
    <w:rsid w:val="00C96DDC"/>
    <w:rsid w:val="00CD75F7"/>
    <w:rsid w:val="00D14258"/>
    <w:rsid w:val="00D40D26"/>
    <w:rsid w:val="00D72D5A"/>
    <w:rsid w:val="00DA4C85"/>
    <w:rsid w:val="00DE1FA5"/>
    <w:rsid w:val="00DF2741"/>
    <w:rsid w:val="00E24DD2"/>
    <w:rsid w:val="00E72466"/>
    <w:rsid w:val="00E83238"/>
    <w:rsid w:val="00EB03AE"/>
    <w:rsid w:val="00EF0C9F"/>
    <w:rsid w:val="00EF12E2"/>
    <w:rsid w:val="00F10F11"/>
    <w:rsid w:val="00F812DD"/>
    <w:rsid w:val="00F83D6D"/>
    <w:rsid w:val="00FB1305"/>
    <w:rsid w:val="00FE2FC0"/>
    <w:rsid w:val="03923DE0"/>
    <w:rsid w:val="04695A0C"/>
    <w:rsid w:val="05B9052D"/>
    <w:rsid w:val="0C0F70F9"/>
    <w:rsid w:val="0DBC0BBA"/>
    <w:rsid w:val="0E76520D"/>
    <w:rsid w:val="11230F50"/>
    <w:rsid w:val="116D239E"/>
    <w:rsid w:val="130151F0"/>
    <w:rsid w:val="13E76BAD"/>
    <w:rsid w:val="14E46C49"/>
    <w:rsid w:val="176B605A"/>
    <w:rsid w:val="1A4C59BC"/>
    <w:rsid w:val="1A5153D2"/>
    <w:rsid w:val="1DE5511F"/>
    <w:rsid w:val="202A67B1"/>
    <w:rsid w:val="21F20E9D"/>
    <w:rsid w:val="24C25870"/>
    <w:rsid w:val="24D97E4C"/>
    <w:rsid w:val="274128CF"/>
    <w:rsid w:val="2F6D7037"/>
    <w:rsid w:val="324F79A0"/>
    <w:rsid w:val="362A0508"/>
    <w:rsid w:val="371E780B"/>
    <w:rsid w:val="372E04CB"/>
    <w:rsid w:val="37320EBE"/>
    <w:rsid w:val="3795122B"/>
    <w:rsid w:val="390F70E1"/>
    <w:rsid w:val="39E92488"/>
    <w:rsid w:val="3B642534"/>
    <w:rsid w:val="40EE65D6"/>
    <w:rsid w:val="41F8770C"/>
    <w:rsid w:val="42A64227"/>
    <w:rsid w:val="43A05212"/>
    <w:rsid w:val="455F7AA2"/>
    <w:rsid w:val="45E16709"/>
    <w:rsid w:val="48A47285"/>
    <w:rsid w:val="4C300A10"/>
    <w:rsid w:val="4FED07A5"/>
    <w:rsid w:val="50B769E4"/>
    <w:rsid w:val="52DE290D"/>
    <w:rsid w:val="5B16245F"/>
    <w:rsid w:val="5B290B78"/>
    <w:rsid w:val="5E5D0BCB"/>
    <w:rsid w:val="5F2713A9"/>
    <w:rsid w:val="60D5619C"/>
    <w:rsid w:val="640D5EC7"/>
    <w:rsid w:val="661E4668"/>
    <w:rsid w:val="6711735D"/>
    <w:rsid w:val="680963AD"/>
    <w:rsid w:val="68771029"/>
    <w:rsid w:val="68925915"/>
    <w:rsid w:val="694B3E8B"/>
    <w:rsid w:val="6C4038DA"/>
    <w:rsid w:val="74AF587A"/>
    <w:rsid w:val="7B8513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autoRedefine/>
    <w:qFormat/>
    <w:uiPriority w:val="0"/>
    <w:pPr>
      <w:keepNext/>
      <w:keepLines/>
      <w:spacing w:before="260" w:after="260" w:line="416" w:lineRule="atLeast"/>
      <w:outlineLvl w:val="2"/>
    </w:pPr>
    <w:rPr>
      <w:b/>
      <w:bCs/>
      <w:szCs w:val="32"/>
    </w:rPr>
  </w:style>
  <w:style w:type="paragraph" w:styleId="3">
    <w:name w:val="heading 4"/>
    <w:basedOn w:val="1"/>
    <w:next w:val="1"/>
    <w:link w:val="17"/>
    <w:autoRedefine/>
    <w:qFormat/>
    <w:uiPriority w:val="9"/>
    <w:pPr>
      <w:keepNext/>
      <w:keepLines/>
      <w:widowControl/>
      <w:spacing w:before="280" w:after="290" w:line="376" w:lineRule="auto"/>
      <w:jc w:val="left"/>
      <w:outlineLvl w:val="3"/>
    </w:pPr>
    <w:rPr>
      <w:rFonts w:ascii="Cambria" w:hAnsi="Cambria"/>
      <w:b/>
      <w:kern w:val="0"/>
      <w:sz w:val="28"/>
      <w:szCs w:val="20"/>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23"/>
    <w:autoRedefine/>
    <w:semiHidden/>
    <w:unhideWhenUsed/>
    <w:qFormat/>
    <w:uiPriority w:val="99"/>
    <w:pPr>
      <w:jc w:val="left"/>
    </w:pPr>
  </w:style>
  <w:style w:type="paragraph" w:styleId="5">
    <w:name w:val="Body Text"/>
    <w:basedOn w:val="1"/>
    <w:link w:val="21"/>
    <w:autoRedefine/>
    <w:semiHidden/>
    <w:unhideWhenUsed/>
    <w:qFormat/>
    <w:uiPriority w:val="99"/>
    <w:pPr>
      <w:spacing w:after="120"/>
    </w:pPr>
  </w:style>
  <w:style w:type="paragraph" w:styleId="6">
    <w:name w:val="Date"/>
    <w:basedOn w:val="1"/>
    <w:next w:val="1"/>
    <w:link w:val="22"/>
    <w:autoRedefine/>
    <w:semiHidden/>
    <w:unhideWhenUsed/>
    <w:qFormat/>
    <w:uiPriority w:val="99"/>
    <w:pPr>
      <w:ind w:left="100" w:leftChars="2500"/>
    </w:pPr>
  </w:style>
  <w:style w:type="paragraph" w:styleId="7">
    <w:name w:val="Body Text Indent 2"/>
    <w:basedOn w:val="1"/>
    <w:link w:val="18"/>
    <w:autoRedefine/>
    <w:qFormat/>
    <w:uiPriority w:val="0"/>
    <w:pPr>
      <w:spacing w:after="120" w:line="480" w:lineRule="auto"/>
      <w:ind w:left="420" w:leftChars="200"/>
    </w:pPr>
  </w:style>
  <w:style w:type="paragraph" w:styleId="8">
    <w:name w:val="Balloon Text"/>
    <w:basedOn w:val="1"/>
    <w:link w:val="20"/>
    <w:autoRedefine/>
    <w:semiHidden/>
    <w:unhideWhenUsed/>
    <w:qFormat/>
    <w:uiPriority w:val="99"/>
    <w:rPr>
      <w:sz w:val="18"/>
      <w:szCs w:val="18"/>
    </w:rPr>
  </w:style>
  <w:style w:type="paragraph" w:styleId="9">
    <w:name w:val="footer"/>
    <w:basedOn w:val="1"/>
    <w:link w:val="16"/>
    <w:autoRedefine/>
    <w:unhideWhenUsed/>
    <w:qFormat/>
    <w:uiPriority w:val="99"/>
    <w:pPr>
      <w:tabs>
        <w:tab w:val="center" w:pos="4153"/>
        <w:tab w:val="right" w:pos="8306"/>
      </w:tabs>
      <w:snapToGrid w:val="0"/>
      <w:jc w:val="left"/>
    </w:pPr>
    <w:rPr>
      <w:sz w:val="18"/>
      <w:szCs w:val="18"/>
    </w:rPr>
  </w:style>
  <w:style w:type="paragraph" w:styleId="10">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4"/>
    <w:next w:val="4"/>
    <w:link w:val="24"/>
    <w:autoRedefine/>
    <w:semiHidden/>
    <w:unhideWhenUsed/>
    <w:qFormat/>
    <w:uiPriority w:val="99"/>
    <w:rPr>
      <w:b/>
      <w:bCs/>
    </w:rPr>
  </w:style>
  <w:style w:type="character" w:styleId="14">
    <w:name w:val="annotation reference"/>
    <w:basedOn w:val="13"/>
    <w:autoRedefine/>
    <w:semiHidden/>
    <w:unhideWhenUsed/>
    <w:qFormat/>
    <w:uiPriority w:val="99"/>
    <w:rPr>
      <w:sz w:val="21"/>
      <w:szCs w:val="21"/>
    </w:rPr>
  </w:style>
  <w:style w:type="character" w:customStyle="1" w:styleId="15">
    <w:name w:val="页眉 字符"/>
    <w:basedOn w:val="13"/>
    <w:link w:val="10"/>
    <w:autoRedefine/>
    <w:qFormat/>
    <w:uiPriority w:val="99"/>
    <w:rPr>
      <w:sz w:val="18"/>
      <w:szCs w:val="18"/>
    </w:rPr>
  </w:style>
  <w:style w:type="character" w:customStyle="1" w:styleId="16">
    <w:name w:val="页脚 字符"/>
    <w:basedOn w:val="13"/>
    <w:link w:val="9"/>
    <w:autoRedefine/>
    <w:qFormat/>
    <w:uiPriority w:val="99"/>
    <w:rPr>
      <w:sz w:val="18"/>
      <w:szCs w:val="18"/>
    </w:rPr>
  </w:style>
  <w:style w:type="character" w:customStyle="1" w:styleId="17">
    <w:name w:val="标题 4 字符"/>
    <w:basedOn w:val="13"/>
    <w:link w:val="3"/>
    <w:autoRedefine/>
    <w:qFormat/>
    <w:uiPriority w:val="9"/>
    <w:rPr>
      <w:rFonts w:ascii="Cambria" w:hAnsi="Cambria"/>
      <w:b/>
      <w:kern w:val="0"/>
      <w:sz w:val="28"/>
      <w:szCs w:val="20"/>
    </w:rPr>
  </w:style>
  <w:style w:type="character" w:customStyle="1" w:styleId="18">
    <w:name w:val="正文文本缩进 2 字符"/>
    <w:basedOn w:val="13"/>
    <w:link w:val="7"/>
    <w:autoRedefine/>
    <w:qFormat/>
    <w:uiPriority w:val="0"/>
  </w:style>
  <w:style w:type="paragraph" w:customStyle="1" w:styleId="19">
    <w:name w:val="表格"/>
    <w:basedOn w:val="1"/>
    <w:autoRedefine/>
    <w:qFormat/>
    <w:uiPriority w:val="0"/>
    <w:pPr>
      <w:jc w:val="center"/>
    </w:pPr>
    <w:rPr>
      <w:rFonts w:ascii="仿宋" w:hAnsi="仿宋" w:eastAsia="仿宋"/>
      <w:szCs w:val="21"/>
    </w:rPr>
  </w:style>
  <w:style w:type="character" w:customStyle="1" w:styleId="20">
    <w:name w:val="批注框文本 字符"/>
    <w:basedOn w:val="13"/>
    <w:link w:val="8"/>
    <w:autoRedefine/>
    <w:semiHidden/>
    <w:qFormat/>
    <w:uiPriority w:val="99"/>
    <w:rPr>
      <w:kern w:val="2"/>
      <w:sz w:val="18"/>
      <w:szCs w:val="18"/>
    </w:rPr>
  </w:style>
  <w:style w:type="character" w:customStyle="1" w:styleId="21">
    <w:name w:val="正文文本 字符"/>
    <w:basedOn w:val="13"/>
    <w:link w:val="5"/>
    <w:autoRedefine/>
    <w:semiHidden/>
    <w:qFormat/>
    <w:uiPriority w:val="99"/>
    <w:rPr>
      <w:kern w:val="2"/>
      <w:sz w:val="21"/>
      <w:szCs w:val="22"/>
    </w:rPr>
  </w:style>
  <w:style w:type="character" w:customStyle="1" w:styleId="22">
    <w:name w:val="日期 字符"/>
    <w:basedOn w:val="13"/>
    <w:link w:val="6"/>
    <w:autoRedefine/>
    <w:semiHidden/>
    <w:qFormat/>
    <w:uiPriority w:val="99"/>
    <w:rPr>
      <w:kern w:val="2"/>
      <w:sz w:val="21"/>
      <w:szCs w:val="22"/>
    </w:rPr>
  </w:style>
  <w:style w:type="character" w:customStyle="1" w:styleId="23">
    <w:name w:val="批注文字 字符"/>
    <w:basedOn w:val="13"/>
    <w:link w:val="4"/>
    <w:autoRedefine/>
    <w:semiHidden/>
    <w:qFormat/>
    <w:uiPriority w:val="99"/>
    <w:rPr>
      <w:kern w:val="2"/>
      <w:sz w:val="21"/>
      <w:szCs w:val="22"/>
    </w:rPr>
  </w:style>
  <w:style w:type="character" w:customStyle="1" w:styleId="24">
    <w:name w:val="批注主题 字符"/>
    <w:basedOn w:val="23"/>
    <w:link w:val="11"/>
    <w:autoRedefine/>
    <w:semiHidden/>
    <w:qFormat/>
    <w:uiPriority w:val="99"/>
    <w:rPr>
      <w:b/>
      <w:bCs/>
      <w:kern w:val="2"/>
      <w:sz w:val="21"/>
      <w:szCs w:val="22"/>
    </w:rPr>
  </w:style>
  <w:style w:type="paragraph" w:customStyle="1" w:styleId="25">
    <w:name w:val="修订1"/>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6">
    <w:name w:val="修订2"/>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7">
    <w:name w:val="Default"/>
    <w:autoRedefine/>
    <w:qFormat/>
    <w:uiPriority w:val="99"/>
    <w:pPr>
      <w:widowControl w:val="0"/>
      <w:autoSpaceDE w:val="0"/>
      <w:autoSpaceDN w:val="0"/>
      <w:adjustRightInd w:val="0"/>
    </w:pPr>
    <w:rPr>
      <w:rFonts w:ascii="宋体" w:hAnsi="等线" w:eastAsia="宋体" w:cs="宋体"/>
      <w:color w:val="000000"/>
      <w:sz w:val="24"/>
      <w:szCs w:val="24"/>
      <w:lang w:val="en-US" w:eastAsia="zh-CN" w:bidi="ar-SA"/>
    </w:rPr>
  </w:style>
  <w:style w:type="paragraph" w:customStyle="1" w:styleId="28">
    <w:name w:val="Revision"/>
    <w:autoRedefine/>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11</Pages>
  <Words>463</Words>
  <Characters>2640</Characters>
  <Lines>22</Lines>
  <Paragraphs>6</Paragraphs>
  <TotalTime>23</TotalTime>
  <ScaleCrop>false</ScaleCrop>
  <LinksUpToDate>false</LinksUpToDate>
  <CharactersWithSpaces>3097</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2023-09-25T02:29:00Z</dcterms:created>
  <dc:creator>张小彤</dc:creator>
  <cp:lastModifiedBy>张小彤</cp:lastModifiedBy>
  <dcterms:modified xsi:type="dcterms:W3CDTF">2024-04-03T02:13:57Z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7355A437EC1A4C16865679C2B0811271_13</vt:lpwstr>
  </property>
</Properties>
</file>